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2094" w14:textId="7BC5DA83" w:rsidR="00122459" w:rsidRDefault="008A062F" w:rsidP="00122459">
      <w:pPr>
        <w:jc w:val="center"/>
      </w:pPr>
      <w:r>
        <w:rPr>
          <w:noProof/>
        </w:rPr>
        <w:drawing>
          <wp:inline distT="0" distB="0" distL="0" distR="0" wp14:anchorId="71386EE0" wp14:editId="6F2A85AB">
            <wp:extent cx="1256030" cy="9632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963295"/>
                    </a:xfrm>
                    <a:prstGeom prst="rect">
                      <a:avLst/>
                    </a:prstGeom>
                    <a:noFill/>
                  </pic:spPr>
                </pic:pic>
              </a:graphicData>
            </a:graphic>
          </wp:inline>
        </w:drawing>
      </w:r>
    </w:p>
    <w:p w14:paraId="705CBE96" w14:textId="426F5EC0" w:rsidR="00122459" w:rsidRPr="00E0040A" w:rsidRDefault="00E0040A" w:rsidP="00122459">
      <w:pPr>
        <w:jc w:val="center"/>
        <w:rPr>
          <w:b/>
          <w:bCs/>
        </w:rPr>
      </w:pPr>
      <w:r>
        <w:rPr>
          <w:b/>
          <w:bCs/>
        </w:rPr>
        <w:t>Sa</w:t>
      </w:r>
      <w:r w:rsidR="00344BA8">
        <w:rPr>
          <w:b/>
          <w:bCs/>
        </w:rPr>
        <w:t>feguarding and Child Protection Policy</w:t>
      </w:r>
    </w:p>
    <w:p w14:paraId="0FB77678" w14:textId="6E6C83AD" w:rsidR="00DF56D6" w:rsidRPr="00A86BF2" w:rsidRDefault="00DF56D6" w:rsidP="00DF56D6">
      <w:pPr>
        <w:rPr>
          <w:b/>
          <w:bCs/>
        </w:rPr>
      </w:pPr>
      <w:r w:rsidRPr="00A86BF2">
        <w:rPr>
          <w:b/>
          <w:bCs/>
        </w:rPr>
        <w:t>1.</w:t>
      </w:r>
      <w:r w:rsidR="00A86BF2" w:rsidRPr="00A86BF2">
        <w:rPr>
          <w:b/>
          <w:bCs/>
        </w:rPr>
        <w:tab/>
      </w:r>
      <w:r w:rsidRPr="00A86BF2">
        <w:rPr>
          <w:b/>
          <w:bCs/>
        </w:rPr>
        <w:t xml:space="preserve">Background  </w:t>
      </w:r>
    </w:p>
    <w:p w14:paraId="24FD0AC8" w14:textId="2CC49012" w:rsidR="001F5A0B" w:rsidRDefault="0036431C" w:rsidP="00DF56D6">
      <w:r>
        <w:t xml:space="preserve">The mission of BOUNCE! </w:t>
      </w:r>
      <w:r w:rsidR="000D30C9">
        <w:t xml:space="preserve">is </w:t>
      </w:r>
      <w:r w:rsidRPr="0036431C">
        <w:t>to improve mental health and build resilience in children, their families and their wider school community, improving learning outcomes and creating happier learners</w:t>
      </w:r>
      <w:r w:rsidR="00DF56D6">
        <w:t xml:space="preserve">. Children may, through the relationships provided to them by </w:t>
      </w:r>
      <w:r w:rsidR="000D30C9">
        <w:t>BOUNCE!</w:t>
      </w:r>
      <w:r w:rsidR="00DF56D6">
        <w:t xml:space="preserve">, take the opportunity to share information about a harmful experience or incident. This may happen in a direct way through a verbal disclosure, or indirectly through play or demeanour or through another child. In addition, there may be some physical evidence of neglect or apparent injury, which is noted by a member of </w:t>
      </w:r>
      <w:r w:rsidR="008661C1">
        <w:t>the BOUNCE!</w:t>
      </w:r>
      <w:r w:rsidR="00DF56D6">
        <w:t xml:space="preserve"> team. </w:t>
      </w:r>
      <w:r w:rsidR="003E64FA">
        <w:t xml:space="preserve">BOUNCE! associates </w:t>
      </w:r>
      <w:r w:rsidR="00DF56D6">
        <w:t>who are working with parents may also have cause to be concerned about the welfare of that person as well as their children.</w:t>
      </w:r>
    </w:p>
    <w:p w14:paraId="1C675DEA" w14:textId="6147D8ED" w:rsidR="001D3630" w:rsidRDefault="001D3630" w:rsidP="001D3630">
      <w:r w:rsidRPr="002B1CD2">
        <w:rPr>
          <w:b/>
          <w:bCs/>
        </w:rPr>
        <w:t>2.</w:t>
      </w:r>
      <w:r>
        <w:tab/>
      </w:r>
      <w:r w:rsidRPr="001D3630">
        <w:rPr>
          <w:b/>
          <w:bCs/>
        </w:rPr>
        <w:t>Purpose and application of Policy</w:t>
      </w:r>
      <w:r>
        <w:t xml:space="preserve"> </w:t>
      </w:r>
    </w:p>
    <w:p w14:paraId="594B8175" w14:textId="77777777" w:rsidR="00305767" w:rsidRDefault="00574630" w:rsidP="001D3630">
      <w:r>
        <w:t>BOUNCE!</w:t>
      </w:r>
      <w:r w:rsidR="001D3630">
        <w:t xml:space="preserve"> believes that it is always unacceptable for a child or young person to experience abuse of any kind and recognises its responsibility to safeguard the welfare of all children and young people. We are fully accountable for ensuring appropriate actions are taken by us in order to safeguard any of our service users. This may also include ensuring our partner agencies have taken appropriate actions. </w:t>
      </w:r>
    </w:p>
    <w:p w14:paraId="0DC3C921" w14:textId="61461975" w:rsidR="001D3630" w:rsidRDefault="001D3630" w:rsidP="001D3630">
      <w:r>
        <w:t xml:space="preserve">For the purpose of clarity in this policy, when we refer to Children or Young people, we mean from the ages of 0 (unborn) and anyone who has not yet reached their 18th birthday. </w:t>
      </w:r>
    </w:p>
    <w:p w14:paraId="0BD7DC9B" w14:textId="55901454" w:rsidR="00BE3A56" w:rsidRDefault="001D3630" w:rsidP="00F769F6">
      <w:pPr>
        <w:spacing w:line="240" w:lineRule="auto"/>
      </w:pPr>
      <w:r>
        <w:t>For any concerns relating to a young person aged 18 years old or above, please refer to our Adult Safeguarding Policy. The child centred approach is fundamental to safeguarding and promoting the welfare of every child. A child centred approach means keeping the child in focus when making decisions about their lives and working in partnership with them and their families.</w:t>
      </w:r>
    </w:p>
    <w:p w14:paraId="0F20579F" w14:textId="6D3D532F" w:rsidR="00971CD0" w:rsidRPr="00971CD0" w:rsidRDefault="00971CD0" w:rsidP="00F769F6">
      <w:pPr>
        <w:spacing w:line="240" w:lineRule="auto"/>
        <w:rPr>
          <w:b/>
          <w:bCs/>
        </w:rPr>
      </w:pPr>
      <w:r w:rsidRPr="00971CD0">
        <w:rPr>
          <w:b/>
          <w:bCs/>
        </w:rPr>
        <w:t xml:space="preserve">We recognise that: </w:t>
      </w:r>
    </w:p>
    <w:p w14:paraId="3BAE0A12" w14:textId="639261EE" w:rsidR="00971CD0" w:rsidRDefault="00971CD0" w:rsidP="00196A84">
      <w:pPr>
        <w:spacing w:after="0"/>
      </w:pPr>
      <w:r>
        <w:t xml:space="preserve">• </w:t>
      </w:r>
      <w:r w:rsidR="00196A84">
        <w:tab/>
      </w:r>
      <w:r>
        <w:t>the welfare of the child / young person is paramount</w:t>
      </w:r>
    </w:p>
    <w:p w14:paraId="06D6C535" w14:textId="01C3CC65" w:rsidR="00AF622A" w:rsidRDefault="00971CD0" w:rsidP="00196A84">
      <w:pPr>
        <w:spacing w:after="0"/>
        <w:ind w:left="720" w:hanging="720"/>
      </w:pPr>
      <w:r>
        <w:t xml:space="preserve">• </w:t>
      </w:r>
      <w:r w:rsidR="00196A84">
        <w:tab/>
      </w:r>
      <w:r>
        <w:t xml:space="preserve">all children, regardless of age, disability, gender, racial heritage, religious belief, sexual orientation or identity, have the right to equal protection from all types of harm or abuse </w:t>
      </w:r>
    </w:p>
    <w:p w14:paraId="1368C9DD" w14:textId="479633BB" w:rsidR="002B1CD2" w:rsidRDefault="00971CD0" w:rsidP="001E15CA">
      <w:pPr>
        <w:spacing w:after="0" w:line="240" w:lineRule="auto"/>
        <w:ind w:left="720" w:hanging="720"/>
      </w:pPr>
      <w:r>
        <w:t xml:space="preserve">• </w:t>
      </w:r>
      <w:r w:rsidR="00196A84">
        <w:tab/>
      </w:r>
      <w:r>
        <w:t>working in partnership with children, young people, their parents, carers and other agencies is essential in promoting young people’s welfare</w:t>
      </w:r>
    </w:p>
    <w:p w14:paraId="2BE9F74C" w14:textId="77777777" w:rsidR="0048660B" w:rsidRDefault="0048660B" w:rsidP="00F769F6">
      <w:pPr>
        <w:spacing w:after="0" w:line="240" w:lineRule="auto"/>
        <w:ind w:left="720" w:hanging="720"/>
      </w:pPr>
    </w:p>
    <w:p w14:paraId="426282DF" w14:textId="5A5ABC30" w:rsidR="0048660B" w:rsidRPr="00EF04EE" w:rsidRDefault="0048660B" w:rsidP="00F769F6">
      <w:pPr>
        <w:spacing w:after="0" w:line="240" w:lineRule="auto"/>
        <w:ind w:left="720" w:hanging="720"/>
      </w:pPr>
      <w:r w:rsidRPr="00EF04EE">
        <w:rPr>
          <w:b/>
          <w:bCs/>
        </w:rPr>
        <w:t>The purpose and scope of the policy</w:t>
      </w:r>
      <w:r w:rsidR="00EF04EE">
        <w:t>:</w:t>
      </w:r>
      <w:r w:rsidRPr="00EF04EE">
        <w:t xml:space="preserve"> </w:t>
      </w:r>
    </w:p>
    <w:p w14:paraId="5843854B" w14:textId="77777777" w:rsidR="0048660B" w:rsidRDefault="0048660B" w:rsidP="00F769F6">
      <w:pPr>
        <w:spacing w:after="0" w:line="240" w:lineRule="auto"/>
        <w:ind w:left="720" w:hanging="720"/>
      </w:pPr>
      <w:bookmarkStart w:id="0" w:name="_Hlk34131685"/>
      <w:r>
        <w:t xml:space="preserve"> </w:t>
      </w:r>
    </w:p>
    <w:p w14:paraId="165241F6" w14:textId="52548212" w:rsidR="00EF04EE" w:rsidRDefault="0048660B" w:rsidP="0048660B">
      <w:pPr>
        <w:spacing w:after="0"/>
        <w:ind w:left="720" w:hanging="720"/>
      </w:pPr>
      <w:r>
        <w:t xml:space="preserve">• </w:t>
      </w:r>
      <w:r w:rsidR="00EF04EE">
        <w:tab/>
      </w:r>
      <w:r>
        <w:t xml:space="preserve">to provide protection for the children and young people who receive </w:t>
      </w:r>
      <w:r w:rsidR="0061409D">
        <w:t>BOUNCE!</w:t>
      </w:r>
      <w:r>
        <w:t xml:space="preserve"> services, including the children of adult clients</w:t>
      </w:r>
    </w:p>
    <w:bookmarkEnd w:id="0"/>
    <w:p w14:paraId="3CDEC7E8" w14:textId="77777777" w:rsidR="001E15CA" w:rsidRDefault="0048660B" w:rsidP="0048660B">
      <w:pPr>
        <w:spacing w:after="0"/>
        <w:ind w:left="720" w:hanging="720"/>
      </w:pPr>
      <w:r>
        <w:t xml:space="preserve">• </w:t>
      </w:r>
      <w:r w:rsidR="00EF04EE">
        <w:tab/>
      </w:r>
      <w:r>
        <w:t>to provide all staff and volunteers with guidance on procedures they should adopt if they suspect a child or young person may be experiencing, or is at risk of, harm</w:t>
      </w:r>
    </w:p>
    <w:p w14:paraId="253C29B7" w14:textId="7136C485" w:rsidR="00AE5BAC" w:rsidRDefault="0048660B" w:rsidP="0048660B">
      <w:pPr>
        <w:spacing w:after="0"/>
        <w:ind w:left="720" w:hanging="720"/>
      </w:pPr>
      <w:r>
        <w:t xml:space="preserve">• </w:t>
      </w:r>
      <w:r w:rsidR="001E15CA">
        <w:tab/>
      </w:r>
      <w:r>
        <w:t xml:space="preserve">the policy applies to all </w:t>
      </w:r>
      <w:r w:rsidR="00252F89">
        <w:t>BOUNCE! workers</w:t>
      </w:r>
      <w:r>
        <w:t>, includin</w:t>
      </w:r>
      <w:r w:rsidR="00716C7E">
        <w:t xml:space="preserve">g </w:t>
      </w:r>
      <w:r>
        <w:t xml:space="preserve">the board of trustees, paid </w:t>
      </w:r>
      <w:r w:rsidR="00716C7E">
        <w:t>associates</w:t>
      </w:r>
      <w:r>
        <w:t xml:space="preserve">, volunteers and sessional workers, students or anyone working on behalf of </w:t>
      </w:r>
      <w:r w:rsidR="00716C7E">
        <w:t>BOUNCE!</w:t>
      </w:r>
    </w:p>
    <w:p w14:paraId="6D9001E4" w14:textId="77777777" w:rsidR="00BF4EAC" w:rsidRDefault="00BF4EAC" w:rsidP="00F769F6">
      <w:pPr>
        <w:spacing w:after="0" w:line="240" w:lineRule="auto"/>
        <w:ind w:left="720" w:hanging="720"/>
      </w:pPr>
    </w:p>
    <w:p w14:paraId="308EA34A" w14:textId="1DDE2076" w:rsidR="00BF4EAC" w:rsidRDefault="00BF4EAC" w:rsidP="00F769F6">
      <w:pPr>
        <w:spacing w:after="0" w:line="240" w:lineRule="auto"/>
        <w:ind w:left="720" w:hanging="720"/>
      </w:pPr>
      <w:r>
        <w:t xml:space="preserve">We will seek to safeguard children and young people by: </w:t>
      </w:r>
    </w:p>
    <w:p w14:paraId="6B1B185C" w14:textId="77777777" w:rsidR="00BF4EAC" w:rsidRDefault="00BF4EAC" w:rsidP="00F769F6">
      <w:pPr>
        <w:spacing w:after="0" w:line="240" w:lineRule="auto"/>
        <w:ind w:left="720" w:hanging="720"/>
      </w:pPr>
      <w:r>
        <w:t xml:space="preserve"> </w:t>
      </w:r>
    </w:p>
    <w:p w14:paraId="76902619" w14:textId="77777777" w:rsidR="00BF4EAC" w:rsidRDefault="00BF4EAC" w:rsidP="00BF4EAC">
      <w:pPr>
        <w:spacing w:after="0"/>
        <w:ind w:left="720" w:hanging="720"/>
      </w:pPr>
      <w:r>
        <w:t xml:space="preserve">• </w:t>
      </w:r>
      <w:r>
        <w:tab/>
        <w:t xml:space="preserve">valuing them, listening to and respecting them </w:t>
      </w:r>
    </w:p>
    <w:p w14:paraId="574ECFE7" w14:textId="77777777" w:rsidR="00965C8F" w:rsidRDefault="00BF4EAC" w:rsidP="00BF4EAC">
      <w:pPr>
        <w:spacing w:after="0"/>
        <w:ind w:left="720" w:hanging="720"/>
      </w:pPr>
      <w:r>
        <w:t xml:space="preserve">• </w:t>
      </w:r>
      <w:r>
        <w:tab/>
        <w:t xml:space="preserve">adopting safeguarding and child protection guidelines </w:t>
      </w:r>
    </w:p>
    <w:p w14:paraId="3E12383C" w14:textId="77777777" w:rsidR="00907B4D" w:rsidRDefault="00BF4EAC" w:rsidP="00BF4EAC">
      <w:pPr>
        <w:spacing w:after="0"/>
        <w:ind w:left="720" w:hanging="720"/>
      </w:pPr>
      <w:r>
        <w:t xml:space="preserve">• </w:t>
      </w:r>
      <w:r w:rsidR="00965C8F">
        <w:tab/>
      </w:r>
      <w:r>
        <w:t xml:space="preserve">recruiting </w:t>
      </w:r>
      <w:r w:rsidR="00907B4D">
        <w:t>associates</w:t>
      </w:r>
      <w:r>
        <w:t xml:space="preserve"> and volunteers safely, ensuring all necessary checks are made </w:t>
      </w:r>
    </w:p>
    <w:p w14:paraId="017FAC9C" w14:textId="77777777" w:rsidR="00907B4D" w:rsidRDefault="00BF4EAC" w:rsidP="00BF4EAC">
      <w:pPr>
        <w:spacing w:after="0"/>
        <w:ind w:left="720" w:hanging="720"/>
      </w:pPr>
      <w:r>
        <w:lastRenderedPageBreak/>
        <w:t xml:space="preserve">• </w:t>
      </w:r>
      <w:r w:rsidR="00907B4D">
        <w:tab/>
      </w:r>
      <w:r>
        <w:t xml:space="preserve">sharing information about child protection and good practice with children, parents, staff and volunteers </w:t>
      </w:r>
    </w:p>
    <w:p w14:paraId="3FCA725E" w14:textId="77777777" w:rsidR="00A46A40" w:rsidRDefault="00BF4EAC" w:rsidP="00BF4EAC">
      <w:pPr>
        <w:spacing w:after="0"/>
        <w:ind w:left="720" w:hanging="720"/>
      </w:pPr>
      <w:r>
        <w:t xml:space="preserve">• </w:t>
      </w:r>
      <w:r w:rsidR="00A46A40">
        <w:tab/>
      </w:r>
      <w:r>
        <w:t xml:space="preserve">sharing information about concerns with agencies who need to know, and involving parents and children appropriately </w:t>
      </w:r>
    </w:p>
    <w:p w14:paraId="6C1E869D" w14:textId="44A2B154" w:rsidR="00BF4EAC" w:rsidRDefault="00BF4EAC" w:rsidP="00CD5DA1">
      <w:pPr>
        <w:spacing w:after="0"/>
        <w:ind w:left="720" w:hanging="720"/>
      </w:pPr>
      <w:r>
        <w:t>•</w:t>
      </w:r>
      <w:r w:rsidR="00A46A40">
        <w:tab/>
      </w:r>
      <w:r>
        <w:t xml:space="preserve">providing effective </w:t>
      </w:r>
      <w:r w:rsidR="00A46A40">
        <w:t xml:space="preserve">guidance </w:t>
      </w:r>
      <w:r w:rsidR="00CD5DA1">
        <w:t xml:space="preserve">and </w:t>
      </w:r>
      <w:r>
        <w:t xml:space="preserve">management for </w:t>
      </w:r>
      <w:r w:rsidR="00CD5DA1">
        <w:t xml:space="preserve">associates </w:t>
      </w:r>
      <w:r>
        <w:t xml:space="preserve">and volunteers through supervision, support and training </w:t>
      </w:r>
    </w:p>
    <w:p w14:paraId="3079C18D" w14:textId="77777777" w:rsidR="00CD5DA1" w:rsidRDefault="00CD5DA1" w:rsidP="00F769F6">
      <w:pPr>
        <w:spacing w:after="0" w:line="240" w:lineRule="auto"/>
        <w:ind w:left="720" w:hanging="720"/>
      </w:pPr>
    </w:p>
    <w:p w14:paraId="49951EFB" w14:textId="016BF908" w:rsidR="00BF4EAC" w:rsidRDefault="00BF4EAC" w:rsidP="00F769F6">
      <w:pPr>
        <w:spacing w:after="0" w:line="240" w:lineRule="auto"/>
      </w:pPr>
      <w:r>
        <w:t xml:space="preserve">It is essential that members of </w:t>
      </w:r>
      <w:r w:rsidR="00CD5DA1">
        <w:t>the BOUNCE!</w:t>
      </w:r>
      <w:r>
        <w:t xml:space="preserve"> team are aware of their duties concerning safeguarding and ensure</w:t>
      </w:r>
      <w:r w:rsidR="00910302">
        <w:t xml:space="preserve"> </w:t>
      </w:r>
      <w:r>
        <w:t xml:space="preserve">that: </w:t>
      </w:r>
    </w:p>
    <w:p w14:paraId="263D571D" w14:textId="77777777" w:rsidR="005734A9" w:rsidRDefault="005734A9" w:rsidP="00F769F6">
      <w:pPr>
        <w:spacing w:after="0" w:line="240" w:lineRule="auto"/>
      </w:pPr>
    </w:p>
    <w:p w14:paraId="3445F51B" w14:textId="77777777" w:rsidR="005734A9" w:rsidRDefault="00BF4EAC" w:rsidP="00BF4EAC">
      <w:pPr>
        <w:spacing w:after="0"/>
        <w:ind w:left="720" w:hanging="720"/>
      </w:pPr>
      <w:r>
        <w:t xml:space="preserve">• </w:t>
      </w:r>
      <w:r w:rsidR="005734A9">
        <w:tab/>
      </w:r>
      <w:r>
        <w:t xml:space="preserve">the safety and wellbeing of the child is promoted </w:t>
      </w:r>
    </w:p>
    <w:p w14:paraId="44E030EB" w14:textId="77777777" w:rsidR="00D86949" w:rsidRDefault="00BF4EAC" w:rsidP="00BF4EAC">
      <w:pPr>
        <w:spacing w:after="0"/>
        <w:ind w:left="720" w:hanging="720"/>
      </w:pPr>
      <w:r>
        <w:t xml:space="preserve">• </w:t>
      </w:r>
      <w:r w:rsidR="005734A9">
        <w:tab/>
      </w:r>
      <w:r>
        <w:t xml:space="preserve">the law and statutory guidance concerning child protection and safeguarding is complied with </w:t>
      </w:r>
    </w:p>
    <w:p w14:paraId="324A28D9" w14:textId="77777777" w:rsidR="00AE7C09" w:rsidRDefault="00BF4EAC" w:rsidP="00BF4EAC">
      <w:pPr>
        <w:spacing w:after="0"/>
        <w:ind w:left="720" w:hanging="720"/>
      </w:pPr>
      <w:r>
        <w:t xml:space="preserve">• </w:t>
      </w:r>
      <w:r w:rsidR="00D86949">
        <w:tab/>
      </w:r>
      <w:r>
        <w:t xml:space="preserve">the policies of the school, the Local Authority, Safeguarding Partners / Child Protection Committees in which </w:t>
      </w:r>
      <w:r w:rsidR="00D86949">
        <w:t>BOUNCE!</w:t>
      </w:r>
      <w:r w:rsidR="00AE7C09">
        <w:t xml:space="preserve"> is</w:t>
      </w:r>
      <w:r>
        <w:t xml:space="preserve"> working are respected </w:t>
      </w:r>
    </w:p>
    <w:p w14:paraId="78D253A7" w14:textId="0EDEAF38" w:rsidR="00BF4EAC" w:rsidRDefault="00BF4EAC" w:rsidP="00BF4EAC">
      <w:pPr>
        <w:spacing w:after="0"/>
        <w:ind w:left="720" w:hanging="720"/>
      </w:pPr>
      <w:r>
        <w:t xml:space="preserve">• </w:t>
      </w:r>
      <w:r w:rsidR="00AE7C09">
        <w:tab/>
      </w:r>
      <w:r>
        <w:t xml:space="preserve">all </w:t>
      </w:r>
      <w:r w:rsidR="00AE7C09">
        <w:t>associates</w:t>
      </w:r>
      <w:r>
        <w:t xml:space="preserve"> and volunteers at </w:t>
      </w:r>
      <w:r w:rsidR="00B43D7D">
        <w:t>BOUNCE!</w:t>
      </w:r>
      <w:r>
        <w:t xml:space="preserve"> comply with the child protection and safeguarding policy. </w:t>
      </w:r>
    </w:p>
    <w:p w14:paraId="37E03105" w14:textId="77777777" w:rsidR="00BF4EAC" w:rsidRDefault="00BF4EAC" w:rsidP="00F769F6">
      <w:pPr>
        <w:spacing w:after="0" w:line="240" w:lineRule="auto"/>
        <w:ind w:left="720" w:hanging="720"/>
      </w:pPr>
      <w:r>
        <w:t xml:space="preserve"> </w:t>
      </w:r>
    </w:p>
    <w:p w14:paraId="2EC55054" w14:textId="27B7F9FC" w:rsidR="00BF4EAC" w:rsidRPr="00305767" w:rsidRDefault="00BF4EAC" w:rsidP="00F769F6">
      <w:pPr>
        <w:spacing w:after="0" w:line="240" w:lineRule="auto"/>
        <w:ind w:left="720" w:hanging="720"/>
        <w:rPr>
          <w:b/>
          <w:bCs/>
        </w:rPr>
      </w:pPr>
      <w:r w:rsidRPr="00305767">
        <w:rPr>
          <w:b/>
          <w:bCs/>
        </w:rPr>
        <w:t xml:space="preserve">It is not the role or responsibility of </w:t>
      </w:r>
      <w:r w:rsidR="00305767">
        <w:rPr>
          <w:b/>
          <w:bCs/>
        </w:rPr>
        <w:t>BOUNCE!</w:t>
      </w:r>
      <w:r w:rsidRPr="00305767">
        <w:rPr>
          <w:b/>
          <w:bCs/>
        </w:rPr>
        <w:t xml:space="preserve"> to investigate allegations of harm or risk of harm. </w:t>
      </w:r>
    </w:p>
    <w:p w14:paraId="62A7733E" w14:textId="77777777" w:rsidR="00BF4EAC" w:rsidRDefault="00BF4EAC" w:rsidP="00F769F6">
      <w:pPr>
        <w:spacing w:after="0" w:line="240" w:lineRule="auto"/>
        <w:ind w:left="720" w:hanging="720"/>
      </w:pPr>
      <w:r>
        <w:t xml:space="preserve"> </w:t>
      </w:r>
    </w:p>
    <w:p w14:paraId="5D1E0D3D" w14:textId="7C814103" w:rsidR="00BF4EAC" w:rsidRDefault="00BF4EAC" w:rsidP="00305767">
      <w:pPr>
        <w:spacing w:after="0"/>
      </w:pPr>
      <w:r>
        <w:t>Disclosures or concerns arising out of any of these areas of service delivery will be treated the same and are all</w:t>
      </w:r>
      <w:r w:rsidR="00305767">
        <w:t xml:space="preserve"> </w:t>
      </w:r>
      <w:r>
        <w:t>covered by this policy.</w:t>
      </w:r>
    </w:p>
    <w:p w14:paraId="05A80B20" w14:textId="1ABF87FE" w:rsidR="00F57622" w:rsidRDefault="00F57622" w:rsidP="00305767">
      <w:pPr>
        <w:spacing w:after="0"/>
      </w:pPr>
    </w:p>
    <w:p w14:paraId="2C93B938" w14:textId="7D6538AD" w:rsidR="00F57622" w:rsidRPr="00F57622" w:rsidRDefault="00262084" w:rsidP="00F31164">
      <w:pPr>
        <w:spacing w:after="0" w:line="240" w:lineRule="auto"/>
      </w:pPr>
      <w:r>
        <w:rPr>
          <w:b/>
          <w:bCs/>
        </w:rPr>
        <w:t>3.</w:t>
      </w:r>
      <w:r>
        <w:rPr>
          <w:b/>
          <w:bCs/>
        </w:rPr>
        <w:tab/>
      </w:r>
      <w:r w:rsidR="00F57622" w:rsidRPr="00F57622">
        <w:rPr>
          <w:b/>
          <w:bCs/>
        </w:rPr>
        <w:t xml:space="preserve"> Statutory and legal framework</w:t>
      </w:r>
      <w:r w:rsidR="00F57622" w:rsidRPr="00F57622">
        <w:t xml:space="preserve"> </w:t>
      </w:r>
    </w:p>
    <w:p w14:paraId="3A35592F" w14:textId="77777777" w:rsidR="00F57622" w:rsidRPr="00F57622" w:rsidRDefault="00F57622" w:rsidP="00F31164">
      <w:pPr>
        <w:spacing w:after="0" w:line="240" w:lineRule="auto"/>
      </w:pPr>
      <w:r w:rsidRPr="00F57622">
        <w:t xml:space="preserve"> </w:t>
      </w:r>
    </w:p>
    <w:p w14:paraId="2BAB30A0" w14:textId="77777777" w:rsidR="00F57622" w:rsidRPr="00F57622" w:rsidRDefault="00F57622" w:rsidP="00F31164">
      <w:pPr>
        <w:spacing w:after="0" w:line="240" w:lineRule="auto"/>
      </w:pPr>
      <w:r w:rsidRPr="00F57622">
        <w:t xml:space="preserve">The Children Act 1989 and 2004 provides the overall framework for safeguarding children and promoting their welfare. The child’s welfare is to be the paramount consideration in all decision-making. </w:t>
      </w:r>
    </w:p>
    <w:p w14:paraId="617527B7" w14:textId="77777777" w:rsidR="00F57622" w:rsidRPr="00F57622" w:rsidRDefault="00F57622" w:rsidP="00F31164">
      <w:pPr>
        <w:spacing w:after="0" w:line="240" w:lineRule="auto"/>
      </w:pPr>
      <w:r w:rsidRPr="00F57622">
        <w:t xml:space="preserve"> </w:t>
      </w:r>
    </w:p>
    <w:p w14:paraId="66817D28" w14:textId="77777777" w:rsidR="00F57622" w:rsidRPr="00F57622" w:rsidRDefault="00F57622" w:rsidP="00F31164">
      <w:pPr>
        <w:spacing w:after="0" w:line="240" w:lineRule="auto"/>
      </w:pPr>
      <w:r w:rsidRPr="00F57622">
        <w:t xml:space="preserve">The Government’s guidance on safeguarding children in England is called Working Together to Safeguard Children 2018 (often shortened to Working Together). Working Together acknowledges the need for all providers of children’s services, including those in the voluntary sector, to work in collaboration and to agreed local standards. </w:t>
      </w:r>
    </w:p>
    <w:p w14:paraId="10AB5408" w14:textId="77777777" w:rsidR="00F57622" w:rsidRPr="00F57622" w:rsidRDefault="00F57622" w:rsidP="00F31164">
      <w:pPr>
        <w:spacing w:after="0" w:line="240" w:lineRule="auto"/>
      </w:pPr>
      <w:r w:rsidRPr="00F57622">
        <w:t xml:space="preserve"> </w:t>
      </w:r>
    </w:p>
    <w:p w14:paraId="4D0C0D48" w14:textId="19F88019" w:rsidR="00F31164" w:rsidRDefault="00F57622" w:rsidP="00F31164">
      <w:pPr>
        <w:spacing w:after="0" w:line="240" w:lineRule="auto"/>
      </w:pPr>
      <w:r w:rsidRPr="00F57622">
        <w:t>Keeping Children Safe in Education 2019 sets out what schools and colleges in England must do to safeguard and promote the welfare of children and young people under the age of 18</w:t>
      </w:r>
      <w:r w:rsidR="00262084">
        <w:t>.</w:t>
      </w:r>
    </w:p>
    <w:p w14:paraId="0B161F4E" w14:textId="77777777" w:rsidR="00F31164" w:rsidRDefault="00F31164" w:rsidP="00F31164">
      <w:pPr>
        <w:spacing w:after="0" w:line="240" w:lineRule="auto"/>
      </w:pPr>
    </w:p>
    <w:p w14:paraId="3E38C4DC" w14:textId="626656A0" w:rsidR="000F5D03" w:rsidRPr="000F5D03" w:rsidRDefault="000F5D03" w:rsidP="00F31164">
      <w:pPr>
        <w:spacing w:after="0" w:line="240" w:lineRule="auto"/>
      </w:pPr>
      <w:r w:rsidRPr="000F5D03">
        <w:t>Section 157 and 175 of the Education Act 2002, and the Education and Inspections Act 2006, places upon School Governors the duty to ensure that schools safeguard and promote the welfare of children.</w:t>
      </w:r>
    </w:p>
    <w:p w14:paraId="40D0EC0C" w14:textId="61663CCF" w:rsidR="00F57622" w:rsidRPr="00B22451" w:rsidRDefault="00F57622" w:rsidP="00305767">
      <w:pPr>
        <w:spacing w:after="0"/>
        <w:rPr>
          <w:b/>
          <w:bCs/>
        </w:rPr>
      </w:pPr>
    </w:p>
    <w:p w14:paraId="7A44E65E" w14:textId="5B3A4C0E" w:rsidR="00B22451" w:rsidRPr="00B22451" w:rsidRDefault="00B22451" w:rsidP="00B22451">
      <w:pPr>
        <w:spacing w:after="0" w:line="240" w:lineRule="auto"/>
        <w:rPr>
          <w:b/>
          <w:bCs/>
        </w:rPr>
      </w:pPr>
      <w:r w:rsidRPr="00B22451">
        <w:rPr>
          <w:b/>
          <w:bCs/>
        </w:rPr>
        <w:t xml:space="preserve">4. </w:t>
      </w:r>
      <w:r>
        <w:rPr>
          <w:b/>
          <w:bCs/>
        </w:rPr>
        <w:tab/>
      </w:r>
      <w:r w:rsidRPr="00B22451">
        <w:rPr>
          <w:b/>
          <w:bCs/>
        </w:rPr>
        <w:t xml:space="preserve">Recognition and reporting </w:t>
      </w:r>
    </w:p>
    <w:p w14:paraId="40469E5B" w14:textId="77777777" w:rsidR="00B22451" w:rsidRPr="00B22451" w:rsidRDefault="00B22451" w:rsidP="00B22451">
      <w:pPr>
        <w:spacing w:after="0" w:line="240" w:lineRule="auto"/>
      </w:pPr>
      <w:r w:rsidRPr="00B22451">
        <w:t xml:space="preserve"> </w:t>
      </w:r>
    </w:p>
    <w:p w14:paraId="0D0B22D6" w14:textId="77777777" w:rsidR="002B374F" w:rsidRDefault="00B22451" w:rsidP="00B22451">
      <w:pPr>
        <w:spacing w:after="0" w:line="240" w:lineRule="auto"/>
      </w:pPr>
      <w:r w:rsidRPr="00B22451">
        <w:t>It is essential that those who work with children and families should be alert to the signs of child abuse. There are four main categories of abuse:</w:t>
      </w:r>
    </w:p>
    <w:p w14:paraId="74B34A66" w14:textId="77777777" w:rsidR="002B374F" w:rsidRDefault="002B374F" w:rsidP="00B22451">
      <w:pPr>
        <w:spacing w:after="0" w:line="240" w:lineRule="auto"/>
      </w:pPr>
    </w:p>
    <w:p w14:paraId="7035ECC9" w14:textId="4ACF1B95" w:rsidR="00B22451" w:rsidRDefault="00B22451" w:rsidP="00B22451">
      <w:pPr>
        <w:spacing w:after="0" w:line="240" w:lineRule="auto"/>
      </w:pPr>
      <w:r w:rsidRPr="00B22451">
        <w:rPr>
          <w:b/>
          <w:bCs/>
        </w:rPr>
        <w:t>Physical Abuse</w:t>
      </w:r>
      <w:r w:rsidRPr="00B22451">
        <w:t xml:space="preserve"> -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000353F1">
        <w:t>Potential signs are:</w:t>
      </w:r>
    </w:p>
    <w:p w14:paraId="066204D7" w14:textId="79605A2F" w:rsidR="00BC032B" w:rsidRDefault="00BC032B" w:rsidP="00B22451">
      <w:pPr>
        <w:spacing w:after="0" w:line="240" w:lineRule="auto"/>
      </w:pPr>
    </w:p>
    <w:p w14:paraId="7E15C492" w14:textId="77777777" w:rsidR="00BC032B" w:rsidRDefault="00BC032B" w:rsidP="00BC032B">
      <w:pPr>
        <w:spacing w:after="0" w:line="240" w:lineRule="auto"/>
        <w:ind w:left="720" w:hanging="720"/>
      </w:pPr>
    </w:p>
    <w:p w14:paraId="2E824E8F" w14:textId="060047F7" w:rsidR="00A779AC" w:rsidRDefault="00BC032B" w:rsidP="00A779AC">
      <w:pPr>
        <w:spacing w:after="0"/>
        <w:ind w:left="720" w:hanging="720"/>
      </w:pPr>
      <w:r>
        <w:t xml:space="preserve">• </w:t>
      </w:r>
      <w:r>
        <w:tab/>
      </w:r>
      <w:r w:rsidR="00A779AC" w:rsidRPr="00A779AC">
        <w:t>the explanations are not consistent with injury or the child’s age and stage of development</w:t>
      </w:r>
    </w:p>
    <w:p w14:paraId="26A85806" w14:textId="7274FB12" w:rsidR="00A779AC" w:rsidRDefault="00A779AC" w:rsidP="00A779AC">
      <w:pPr>
        <w:spacing w:after="0" w:line="240" w:lineRule="auto"/>
        <w:ind w:left="720" w:hanging="720"/>
      </w:pPr>
      <w:r>
        <w:t xml:space="preserve">• </w:t>
      </w:r>
      <w:r>
        <w:tab/>
      </w:r>
      <w:r w:rsidRPr="00A779AC">
        <w:t>there is no explanation at all, or the explanation offered changes</w:t>
      </w:r>
    </w:p>
    <w:p w14:paraId="6DC8B67C" w14:textId="372F6C83" w:rsidR="00A779AC" w:rsidRDefault="00A779AC" w:rsidP="00A779AC">
      <w:pPr>
        <w:spacing w:after="0" w:line="240" w:lineRule="auto"/>
        <w:ind w:left="720" w:hanging="720"/>
      </w:pPr>
      <w:r>
        <w:t xml:space="preserve">• </w:t>
      </w:r>
      <w:r>
        <w:tab/>
      </w:r>
      <w:r w:rsidRPr="00A779AC">
        <w:t>there has been unreasonable delay in seeking medical advice</w:t>
      </w:r>
      <w:r>
        <w:t xml:space="preserve"> </w:t>
      </w:r>
    </w:p>
    <w:p w14:paraId="66522762" w14:textId="41FB38E0" w:rsidR="00A779AC" w:rsidRDefault="00A779AC" w:rsidP="005A74C9">
      <w:pPr>
        <w:spacing w:after="0" w:line="240" w:lineRule="auto"/>
        <w:ind w:left="720" w:hanging="720"/>
      </w:pPr>
      <w:r>
        <w:t xml:space="preserve">• </w:t>
      </w:r>
      <w:r>
        <w:tab/>
      </w:r>
      <w:r w:rsidR="005A74C9">
        <w:t>the child has bruises or other injuries of different ages at the same time</w:t>
      </w:r>
      <w:r>
        <w:t xml:space="preserve"> </w:t>
      </w:r>
    </w:p>
    <w:p w14:paraId="00863DF5" w14:textId="6877746B" w:rsidR="00A779AC" w:rsidRDefault="00A779AC" w:rsidP="001D3D29">
      <w:pPr>
        <w:spacing w:after="0"/>
        <w:ind w:left="720" w:hanging="720"/>
      </w:pPr>
      <w:r>
        <w:t xml:space="preserve">• </w:t>
      </w:r>
      <w:r>
        <w:tab/>
      </w:r>
      <w:r w:rsidR="005A74C9">
        <w:t>the explanation for injuries appears adequate, but is frequent enough to indicate lack of supervision</w:t>
      </w:r>
    </w:p>
    <w:p w14:paraId="178909EE" w14:textId="49A28781" w:rsidR="000353F1" w:rsidRDefault="00A779AC" w:rsidP="00F7634C">
      <w:pPr>
        <w:spacing w:after="0"/>
        <w:ind w:left="720" w:hanging="720"/>
      </w:pPr>
      <w:r>
        <w:t xml:space="preserve">• </w:t>
      </w:r>
      <w:r>
        <w:tab/>
      </w:r>
      <w:r w:rsidR="001D3D29" w:rsidRPr="001D3D29">
        <w:t>movement appears impaired or causes pain</w:t>
      </w:r>
    </w:p>
    <w:p w14:paraId="7B353BCC" w14:textId="77777777" w:rsidR="00F7634C" w:rsidRPr="00B22451" w:rsidRDefault="00F7634C" w:rsidP="00F7634C">
      <w:pPr>
        <w:spacing w:after="0"/>
        <w:ind w:left="720" w:hanging="720"/>
      </w:pPr>
    </w:p>
    <w:p w14:paraId="5FC9D227" w14:textId="77777777" w:rsidR="00B22451" w:rsidRPr="00B22451" w:rsidRDefault="00B22451" w:rsidP="00B22451">
      <w:pPr>
        <w:spacing w:after="0" w:line="240" w:lineRule="auto"/>
      </w:pPr>
      <w:r w:rsidRPr="00B22451">
        <w:t xml:space="preserve"> </w:t>
      </w:r>
    </w:p>
    <w:p w14:paraId="5C901B2D" w14:textId="77777777" w:rsidR="00B22451" w:rsidRPr="00B22451" w:rsidRDefault="00B22451" w:rsidP="00B22451">
      <w:pPr>
        <w:spacing w:after="0" w:line="240" w:lineRule="auto"/>
      </w:pPr>
      <w:r w:rsidRPr="00B22451">
        <w:rPr>
          <w:b/>
          <w:bCs/>
        </w:rPr>
        <w:lastRenderedPageBreak/>
        <w:t>Neglect</w:t>
      </w:r>
      <w:r w:rsidRPr="00B22451">
        <w:t xml:space="preserve">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1F6F749A" w14:textId="77777777" w:rsidR="00B22451" w:rsidRPr="00B22451" w:rsidRDefault="00B22451" w:rsidP="00B22451">
      <w:pPr>
        <w:spacing w:after="0" w:line="240" w:lineRule="auto"/>
      </w:pPr>
      <w:r w:rsidRPr="00B22451">
        <w:t xml:space="preserve"> </w:t>
      </w:r>
    </w:p>
    <w:p w14:paraId="3E28E81D" w14:textId="77777777" w:rsidR="008B37E5" w:rsidRDefault="008B37E5" w:rsidP="003C3F14">
      <w:pPr>
        <w:spacing w:after="0" w:line="240" w:lineRule="auto"/>
      </w:pPr>
    </w:p>
    <w:p w14:paraId="41CFBA7D" w14:textId="0A000768" w:rsidR="00402E73" w:rsidRDefault="00B22451" w:rsidP="003C3F14">
      <w:pPr>
        <w:spacing w:after="0" w:line="240" w:lineRule="auto"/>
      </w:pPr>
      <w:r w:rsidRPr="00B22451">
        <w:t xml:space="preserve">• </w:t>
      </w:r>
      <w:r w:rsidR="00402E73">
        <w:tab/>
      </w:r>
      <w:r w:rsidRPr="00B22451">
        <w:t xml:space="preserve">provide adequate food, clothing and shelter (including exclusion from home or abandonment) </w:t>
      </w:r>
    </w:p>
    <w:p w14:paraId="2EA4D5F2" w14:textId="77777777" w:rsidR="00402E73" w:rsidRDefault="00B22451" w:rsidP="00B22451">
      <w:pPr>
        <w:spacing w:after="0" w:line="240" w:lineRule="auto"/>
      </w:pPr>
      <w:r w:rsidRPr="00B22451">
        <w:t xml:space="preserve">• </w:t>
      </w:r>
      <w:r w:rsidR="00402E73">
        <w:tab/>
      </w:r>
      <w:r w:rsidRPr="00B22451">
        <w:t xml:space="preserve">protect a child from physical and emotional harm or danger </w:t>
      </w:r>
    </w:p>
    <w:p w14:paraId="7C82634C" w14:textId="77777777" w:rsidR="00402E73" w:rsidRDefault="00B22451" w:rsidP="00B22451">
      <w:pPr>
        <w:spacing w:after="0" w:line="240" w:lineRule="auto"/>
      </w:pPr>
      <w:r w:rsidRPr="00B22451">
        <w:t xml:space="preserve">• </w:t>
      </w:r>
      <w:r w:rsidR="00402E73">
        <w:tab/>
      </w:r>
      <w:r w:rsidRPr="00B22451">
        <w:t xml:space="preserve">ensure adequate supervision (including the use of inadequate care-givers) </w:t>
      </w:r>
    </w:p>
    <w:p w14:paraId="11D8F6F7" w14:textId="2EDA1B7C" w:rsidR="00B22451" w:rsidRDefault="00B22451" w:rsidP="00402E73">
      <w:pPr>
        <w:spacing w:after="0" w:line="240" w:lineRule="auto"/>
        <w:ind w:left="720" w:hanging="720"/>
      </w:pPr>
      <w:r w:rsidRPr="00B22451">
        <w:t xml:space="preserve">• </w:t>
      </w:r>
      <w:r w:rsidR="00402E73">
        <w:tab/>
      </w:r>
      <w:r w:rsidRPr="00B22451">
        <w:t xml:space="preserve">ensure access to appropriate medical care or treatment It may also include neglect of, or unresponsiveness to, a child’s basic emotional needs. </w:t>
      </w:r>
    </w:p>
    <w:p w14:paraId="005D3BCB" w14:textId="13CB82C3" w:rsidR="00537664" w:rsidRDefault="00537664" w:rsidP="00402E73">
      <w:pPr>
        <w:spacing w:after="0" w:line="240" w:lineRule="auto"/>
        <w:ind w:left="720" w:hanging="720"/>
      </w:pPr>
    </w:p>
    <w:p w14:paraId="0164262C" w14:textId="4A1ED7EB" w:rsidR="00537664" w:rsidRDefault="00537664" w:rsidP="00402E73">
      <w:pPr>
        <w:spacing w:after="0" w:line="240" w:lineRule="auto"/>
        <w:ind w:left="720" w:hanging="720"/>
      </w:pPr>
      <w:r>
        <w:t>Potential signs are:</w:t>
      </w:r>
    </w:p>
    <w:p w14:paraId="1C4E2864" w14:textId="77777777" w:rsidR="007B26C8" w:rsidRDefault="007B26C8" w:rsidP="00402E73">
      <w:pPr>
        <w:spacing w:after="0" w:line="240" w:lineRule="auto"/>
        <w:ind w:left="720" w:hanging="720"/>
      </w:pPr>
    </w:p>
    <w:p w14:paraId="61C510FB" w14:textId="581C08D9" w:rsidR="007B26C8" w:rsidRDefault="007B26C8" w:rsidP="007B26C8">
      <w:pPr>
        <w:spacing w:after="0" w:line="240" w:lineRule="auto"/>
        <w:ind w:left="720" w:hanging="720"/>
      </w:pPr>
      <w:r>
        <w:t>•</w:t>
      </w:r>
      <w:r>
        <w:tab/>
        <w:t>lack of physical development</w:t>
      </w:r>
    </w:p>
    <w:p w14:paraId="60295C3A" w14:textId="0FAAF8B6" w:rsidR="007B26C8" w:rsidRDefault="007B26C8" w:rsidP="007B26C8">
      <w:pPr>
        <w:spacing w:after="0" w:line="240" w:lineRule="auto"/>
        <w:ind w:left="720" w:hanging="720"/>
      </w:pPr>
      <w:r>
        <w:t>•</w:t>
      </w:r>
      <w:r>
        <w:tab/>
        <w:t>stealing, gorging or storing of food</w:t>
      </w:r>
    </w:p>
    <w:p w14:paraId="2DC3FE41" w14:textId="74E5920B" w:rsidR="007B26C8" w:rsidRDefault="007B26C8" w:rsidP="007B26C8">
      <w:pPr>
        <w:spacing w:after="0" w:line="240" w:lineRule="auto"/>
        <w:ind w:left="720" w:hanging="720"/>
      </w:pPr>
      <w:r>
        <w:t>•</w:t>
      </w:r>
      <w:r>
        <w:tab/>
        <w:t>inadequate or inappropriate clothing</w:t>
      </w:r>
    </w:p>
    <w:p w14:paraId="52FDCDA4" w14:textId="4F92E095" w:rsidR="007B26C8" w:rsidRDefault="007B26C8" w:rsidP="007B26C8">
      <w:pPr>
        <w:spacing w:after="0" w:line="240" w:lineRule="auto"/>
        <w:ind w:left="720" w:hanging="720"/>
      </w:pPr>
      <w:r>
        <w:t>•</w:t>
      </w:r>
      <w:r>
        <w:tab/>
        <w:t>poor hygiene</w:t>
      </w:r>
    </w:p>
    <w:p w14:paraId="6DC6F819" w14:textId="3BE5B769" w:rsidR="007B26C8" w:rsidRDefault="007B26C8" w:rsidP="007B26C8">
      <w:pPr>
        <w:spacing w:after="0" w:line="240" w:lineRule="auto"/>
        <w:ind w:left="720" w:hanging="720"/>
      </w:pPr>
      <w:r>
        <w:t>•</w:t>
      </w:r>
      <w:r>
        <w:tab/>
        <w:t>lack of appropriate supervision</w:t>
      </w:r>
    </w:p>
    <w:p w14:paraId="0528CA07" w14:textId="58E2DF78" w:rsidR="007B26C8" w:rsidRDefault="007B26C8" w:rsidP="007B26C8">
      <w:pPr>
        <w:spacing w:after="0" w:line="240" w:lineRule="auto"/>
        <w:ind w:left="720" w:hanging="720"/>
      </w:pPr>
      <w:r>
        <w:t>•</w:t>
      </w:r>
      <w:r>
        <w:tab/>
        <w:t xml:space="preserve">failure to seek medical advice, and record that it has been offered </w:t>
      </w:r>
    </w:p>
    <w:p w14:paraId="08DB143C" w14:textId="77777777" w:rsidR="007B26C8" w:rsidRDefault="007B26C8" w:rsidP="007B26C8">
      <w:pPr>
        <w:spacing w:after="0" w:line="240" w:lineRule="auto"/>
        <w:ind w:left="720"/>
      </w:pPr>
      <w:r>
        <w:t>and refused (if applicable)</w:t>
      </w:r>
    </w:p>
    <w:p w14:paraId="71AD0F24" w14:textId="5B3980C9" w:rsidR="00537664" w:rsidRPr="00B22451" w:rsidRDefault="007B26C8" w:rsidP="007B26C8">
      <w:pPr>
        <w:spacing w:after="0" w:line="240" w:lineRule="auto"/>
        <w:ind w:left="720" w:hanging="720"/>
      </w:pPr>
      <w:r>
        <w:t>•</w:t>
      </w:r>
      <w:r>
        <w:tab/>
      </w:r>
      <w:r w:rsidR="00525332">
        <w:t xml:space="preserve">poor </w:t>
      </w:r>
      <w:r>
        <w:t>academic performance and poor school attendance</w:t>
      </w:r>
    </w:p>
    <w:p w14:paraId="4B870BFD" w14:textId="77777777" w:rsidR="00B22451" w:rsidRPr="00B22451" w:rsidRDefault="00B22451" w:rsidP="00B22451">
      <w:pPr>
        <w:spacing w:after="0" w:line="240" w:lineRule="auto"/>
      </w:pPr>
      <w:r w:rsidRPr="00B22451">
        <w:t xml:space="preserve"> </w:t>
      </w:r>
    </w:p>
    <w:p w14:paraId="16E3D3D6" w14:textId="77777777" w:rsidR="00B22451" w:rsidRPr="00B22451" w:rsidRDefault="00B22451" w:rsidP="00B22451">
      <w:pPr>
        <w:spacing w:after="0" w:line="240" w:lineRule="auto"/>
      </w:pPr>
      <w:r w:rsidRPr="00B22451">
        <w:rPr>
          <w:b/>
          <w:bCs/>
        </w:rPr>
        <w:t>Emotional Abuse</w:t>
      </w:r>
      <w:r w:rsidRPr="00B22451">
        <w:t xml:space="preserve"> - The persistent emotional maltreatment of a child such as to cause severe and persistent adverse effects on the child’s emotional development. It may involve: </w:t>
      </w:r>
    </w:p>
    <w:p w14:paraId="3D4273F0" w14:textId="77777777" w:rsidR="00B22451" w:rsidRPr="00B22451" w:rsidRDefault="00B22451" w:rsidP="00B22451">
      <w:pPr>
        <w:spacing w:after="0" w:line="240" w:lineRule="auto"/>
      </w:pPr>
      <w:r w:rsidRPr="00B22451">
        <w:t xml:space="preserve"> </w:t>
      </w:r>
    </w:p>
    <w:p w14:paraId="38B91669" w14:textId="77777777" w:rsidR="00402E73" w:rsidRDefault="00B22451" w:rsidP="00402E73">
      <w:pPr>
        <w:spacing w:after="0" w:line="240" w:lineRule="auto"/>
        <w:ind w:left="720" w:hanging="720"/>
      </w:pPr>
      <w:r w:rsidRPr="00B22451">
        <w:t xml:space="preserve">• </w:t>
      </w:r>
      <w:r w:rsidR="00402E73">
        <w:tab/>
      </w:r>
      <w:r w:rsidRPr="00B22451">
        <w:t xml:space="preserve">conveying to a child that they are worthless or unloved, inadequate, or valued only insofar as they meet the needs of another person </w:t>
      </w:r>
    </w:p>
    <w:p w14:paraId="57CDDFD0" w14:textId="77777777" w:rsidR="00402E73" w:rsidRDefault="00B22451" w:rsidP="00402E73">
      <w:pPr>
        <w:spacing w:after="0" w:line="240" w:lineRule="auto"/>
        <w:ind w:left="720" w:hanging="720"/>
      </w:pPr>
      <w:r w:rsidRPr="00B22451">
        <w:t xml:space="preserve">• </w:t>
      </w:r>
      <w:r w:rsidR="00402E73">
        <w:tab/>
      </w:r>
      <w:r w:rsidRPr="00B22451">
        <w:t xml:space="preserve">not giving the child opportunities to express their views, deliberately silencing them or ‘making fun’ of what they say or how they communicate </w:t>
      </w:r>
    </w:p>
    <w:p w14:paraId="0FBD821B" w14:textId="77777777" w:rsidR="00402E73" w:rsidRDefault="00B22451" w:rsidP="00402E73">
      <w:pPr>
        <w:spacing w:after="0" w:line="240" w:lineRule="auto"/>
        <w:ind w:left="720" w:hanging="720"/>
      </w:pPr>
      <w:r w:rsidRPr="00B22451">
        <w:t xml:space="preserve">• </w:t>
      </w:r>
      <w:r w:rsidR="00402E73">
        <w:tab/>
      </w:r>
      <w:r w:rsidRPr="00B22451">
        <w:t xml:space="preserve">age or developmentally inappropriate expectations being imposed on children </w:t>
      </w:r>
    </w:p>
    <w:p w14:paraId="2B2B4DF3" w14:textId="77777777" w:rsidR="00402E73" w:rsidRDefault="00B22451" w:rsidP="00402E73">
      <w:pPr>
        <w:spacing w:after="0" w:line="240" w:lineRule="auto"/>
        <w:ind w:left="720" w:hanging="720"/>
      </w:pPr>
      <w:r w:rsidRPr="00B22451">
        <w:t xml:space="preserve">• </w:t>
      </w:r>
      <w:r w:rsidR="00402E73">
        <w:tab/>
      </w:r>
      <w:r w:rsidRPr="00B22451">
        <w:t xml:space="preserve">interactions that are beyond a child’s developmental capability, as well as overprotection and limitation of exploration and learning, or preventing the child participating in normal social interaction </w:t>
      </w:r>
    </w:p>
    <w:p w14:paraId="14D85A8F" w14:textId="77777777" w:rsidR="00402E73" w:rsidRDefault="00B22451" w:rsidP="00402E73">
      <w:pPr>
        <w:spacing w:after="0" w:line="240" w:lineRule="auto"/>
        <w:ind w:left="720" w:hanging="720"/>
      </w:pPr>
      <w:r w:rsidRPr="00B22451">
        <w:t xml:space="preserve">• </w:t>
      </w:r>
      <w:r w:rsidR="00402E73">
        <w:tab/>
      </w:r>
      <w:r w:rsidRPr="00B22451">
        <w:t xml:space="preserve">seeing or hearing the ill-treatment of another </w:t>
      </w:r>
    </w:p>
    <w:p w14:paraId="396684B2" w14:textId="4B16EFBF" w:rsidR="00B22451" w:rsidRPr="00B22451" w:rsidRDefault="00B22451" w:rsidP="00402E73">
      <w:pPr>
        <w:spacing w:after="0" w:line="240" w:lineRule="auto"/>
        <w:ind w:left="720" w:hanging="720"/>
      </w:pPr>
      <w:r w:rsidRPr="00B22451">
        <w:t xml:space="preserve">• </w:t>
      </w:r>
      <w:r w:rsidR="00402E73">
        <w:tab/>
      </w:r>
      <w:r w:rsidRPr="00B22451">
        <w:t xml:space="preserve">serious bullying (including cyber bullying), causing children frequently to feel frightened or in danger, or the exploitation or corruption of children. </w:t>
      </w:r>
    </w:p>
    <w:p w14:paraId="2CFD7795" w14:textId="77777777" w:rsidR="00B22451" w:rsidRPr="00B22451" w:rsidRDefault="00B22451" w:rsidP="00B22451">
      <w:pPr>
        <w:spacing w:after="0" w:line="240" w:lineRule="auto"/>
      </w:pPr>
      <w:r w:rsidRPr="00B22451">
        <w:t xml:space="preserve"> </w:t>
      </w:r>
    </w:p>
    <w:p w14:paraId="12E15D95" w14:textId="77777777" w:rsidR="00B22451" w:rsidRPr="00B22451" w:rsidRDefault="00B22451" w:rsidP="00B22451">
      <w:pPr>
        <w:spacing w:after="0" w:line="240" w:lineRule="auto"/>
      </w:pPr>
      <w:r w:rsidRPr="00B22451">
        <w:t xml:space="preserve">Some level of emotional abuse is involved in all types of maltreatment of a child, though it may occur alone (Working Together 2018) </w:t>
      </w:r>
    </w:p>
    <w:p w14:paraId="6ACFD76C" w14:textId="77777777" w:rsidR="00B22451" w:rsidRPr="00B22451" w:rsidRDefault="00B22451" w:rsidP="00B22451">
      <w:pPr>
        <w:spacing w:after="0" w:line="240" w:lineRule="auto"/>
      </w:pPr>
      <w:r w:rsidRPr="00B22451">
        <w:t xml:space="preserve"> </w:t>
      </w:r>
    </w:p>
    <w:p w14:paraId="42883036" w14:textId="77777777" w:rsidR="00B22451" w:rsidRPr="00B22451" w:rsidRDefault="00B22451" w:rsidP="00B22451">
      <w:pPr>
        <w:spacing w:after="0" w:line="240" w:lineRule="auto"/>
      </w:pPr>
      <w:r w:rsidRPr="00B22451">
        <w:t xml:space="preserve">As highlighted above, Domestic Abuse is generally treated as falling under emotional abuse. The cross- government definition (2014) of domestic violence and abuse is as follows: </w:t>
      </w:r>
    </w:p>
    <w:p w14:paraId="7DAE69B2" w14:textId="77777777" w:rsidR="00B22451" w:rsidRPr="00B22451" w:rsidRDefault="00B22451" w:rsidP="00B22451">
      <w:pPr>
        <w:spacing w:after="0" w:line="240" w:lineRule="auto"/>
      </w:pPr>
      <w:r w:rsidRPr="00B22451">
        <w:t xml:space="preserve"> </w:t>
      </w:r>
    </w:p>
    <w:p w14:paraId="2719C8F4" w14:textId="6F9BC820" w:rsidR="00B22451" w:rsidRDefault="00B22451" w:rsidP="00B22451">
      <w:pPr>
        <w:spacing w:after="0" w:line="240" w:lineRule="auto"/>
        <w:rPr>
          <w:b/>
          <w:bCs/>
        </w:rPr>
      </w:pPr>
      <w:r w:rsidRPr="00B22451">
        <w:rPr>
          <w:b/>
          <w:bCs/>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4659552E" w14:textId="77777777" w:rsidR="00490863" w:rsidRPr="00B22451" w:rsidRDefault="00490863" w:rsidP="00B22451">
      <w:pPr>
        <w:spacing w:after="0" w:line="240" w:lineRule="auto"/>
        <w:rPr>
          <w:b/>
          <w:bCs/>
        </w:rPr>
      </w:pPr>
    </w:p>
    <w:p w14:paraId="233EF2B6" w14:textId="36538206" w:rsidR="00B22451" w:rsidRPr="00B22451" w:rsidRDefault="00490863" w:rsidP="00B22451">
      <w:pPr>
        <w:spacing w:after="0" w:line="240" w:lineRule="auto"/>
      </w:pPr>
      <w:r>
        <w:t>BOUNCE!</w:t>
      </w:r>
      <w:r w:rsidR="00B22451" w:rsidRPr="00B22451">
        <w:t xml:space="preserve"> considers that domestic abuse is a child protection issue and that if children witness or hear domestic abuse, this must be treated as a child protection matter, even if they are not directly involved in the incidents. The Adoption and Children Act 2002 states that impairment can be caused by seeing or hearing the ill treatment of another. </w:t>
      </w:r>
    </w:p>
    <w:p w14:paraId="40F20131" w14:textId="77777777" w:rsidR="00B22451" w:rsidRPr="00B22451" w:rsidRDefault="00B22451" w:rsidP="00B22451">
      <w:pPr>
        <w:spacing w:after="0" w:line="240" w:lineRule="auto"/>
      </w:pPr>
      <w:r w:rsidRPr="00B22451">
        <w:t xml:space="preserve"> </w:t>
      </w:r>
    </w:p>
    <w:p w14:paraId="1F247CCF" w14:textId="77777777" w:rsidR="00B22451" w:rsidRPr="00B22451" w:rsidRDefault="00B22451" w:rsidP="00B22451">
      <w:pPr>
        <w:spacing w:after="0" w:line="240" w:lineRule="auto"/>
      </w:pPr>
      <w:r w:rsidRPr="00B22451">
        <w:rPr>
          <w:b/>
          <w:bCs/>
        </w:rPr>
        <w:t>Sexual Abuse</w:t>
      </w:r>
      <w:r w:rsidRPr="00B22451">
        <w:t xml:space="preserve"> - Involves forcing or enticing a child or young person to take part in sexual activities, not necessarily involving a high level of violence, whether or not the child is aware of what is happening. The activities may involve: </w:t>
      </w:r>
    </w:p>
    <w:p w14:paraId="55D4DA07" w14:textId="77777777" w:rsidR="00B22451" w:rsidRPr="00B22451" w:rsidRDefault="00B22451" w:rsidP="00B22451">
      <w:pPr>
        <w:spacing w:after="0" w:line="240" w:lineRule="auto"/>
      </w:pPr>
      <w:r w:rsidRPr="00B22451">
        <w:t xml:space="preserve"> </w:t>
      </w:r>
    </w:p>
    <w:p w14:paraId="037B3030" w14:textId="77777777" w:rsidR="00C34C1A" w:rsidRDefault="00B22451" w:rsidP="00C34C1A">
      <w:pPr>
        <w:spacing w:after="0" w:line="240" w:lineRule="auto"/>
        <w:ind w:left="720" w:hanging="720"/>
      </w:pPr>
      <w:r w:rsidRPr="00B22451">
        <w:lastRenderedPageBreak/>
        <w:t xml:space="preserve">• </w:t>
      </w:r>
      <w:r w:rsidR="00C34C1A">
        <w:tab/>
      </w:r>
      <w:r w:rsidRPr="00B22451">
        <w:t xml:space="preserve">physical contact, including assault by penetration (for example, rape or oral sex) or non- penetrative acts such as masturbation, kissing, rubbing and touching outside of clothing </w:t>
      </w:r>
    </w:p>
    <w:p w14:paraId="61BD2DA9" w14:textId="609E5311" w:rsidR="00B22451" w:rsidRDefault="00B22451" w:rsidP="00C34C1A">
      <w:pPr>
        <w:spacing w:after="0" w:line="240" w:lineRule="auto"/>
        <w:ind w:left="720" w:hanging="720"/>
      </w:pPr>
      <w:r w:rsidRPr="00B22451">
        <w:t xml:space="preserve">• </w:t>
      </w:r>
      <w:r w:rsidR="00C34C1A">
        <w:tab/>
      </w:r>
      <w:r w:rsidRPr="00B22451">
        <w:t xml:space="preserve">non-contact activities, such as involving children in looking at, or in the production of, sexual images, watching sexual activities, encouraging children to behave in sexually inappropriate ways, or grooming a child in preparation for abuse </w:t>
      </w:r>
    </w:p>
    <w:p w14:paraId="34E59E79" w14:textId="67FD65FD" w:rsidR="00461E6D" w:rsidRDefault="00461E6D" w:rsidP="00C34C1A">
      <w:pPr>
        <w:spacing w:after="0" w:line="240" w:lineRule="auto"/>
        <w:ind w:left="720" w:hanging="720"/>
      </w:pPr>
    </w:p>
    <w:p w14:paraId="7F3E9989" w14:textId="71734F3E" w:rsidR="00461E6D" w:rsidRDefault="00461E6D" w:rsidP="00C34C1A">
      <w:pPr>
        <w:spacing w:after="0" w:line="240" w:lineRule="auto"/>
        <w:ind w:left="720" w:hanging="720"/>
      </w:pPr>
      <w:r>
        <w:t>Potential signs are:</w:t>
      </w:r>
    </w:p>
    <w:p w14:paraId="6FB3F555" w14:textId="65D7A8CD" w:rsidR="00461E6D" w:rsidRDefault="00461E6D" w:rsidP="00C34C1A">
      <w:pPr>
        <w:spacing w:after="0" w:line="240" w:lineRule="auto"/>
        <w:ind w:left="720" w:hanging="720"/>
      </w:pPr>
    </w:p>
    <w:p w14:paraId="08150B0D" w14:textId="6A153544" w:rsidR="00372B88" w:rsidRDefault="00372B88" w:rsidP="00372B88">
      <w:pPr>
        <w:spacing w:after="0" w:line="240" w:lineRule="auto"/>
        <w:ind w:left="720" w:hanging="720"/>
      </w:pPr>
      <w:r>
        <w:t>Physical</w:t>
      </w:r>
    </w:p>
    <w:p w14:paraId="2A55A367" w14:textId="5BF01E21" w:rsidR="00372B88" w:rsidRDefault="00372B88" w:rsidP="00372B88">
      <w:pPr>
        <w:spacing w:after="0" w:line="240" w:lineRule="auto"/>
        <w:ind w:left="720" w:hanging="720"/>
      </w:pPr>
      <w:r>
        <w:t>•</w:t>
      </w:r>
      <w:r>
        <w:tab/>
        <w:t>movement appears impaired or causes pain.</w:t>
      </w:r>
    </w:p>
    <w:p w14:paraId="326A6A4E" w14:textId="77777777" w:rsidR="00372B88" w:rsidRDefault="00372B88" w:rsidP="00372B88">
      <w:pPr>
        <w:spacing w:after="0" w:line="240" w:lineRule="auto"/>
        <w:ind w:left="720" w:hanging="720"/>
      </w:pPr>
    </w:p>
    <w:p w14:paraId="377CFB8B" w14:textId="25C0CDB4" w:rsidR="00372B88" w:rsidRDefault="00372B88" w:rsidP="00372B88">
      <w:pPr>
        <w:spacing w:after="0" w:line="240" w:lineRule="auto"/>
        <w:ind w:left="720" w:hanging="720"/>
      </w:pPr>
      <w:r>
        <w:t>Medical</w:t>
      </w:r>
    </w:p>
    <w:p w14:paraId="50CAC8BB" w14:textId="4CE78FA7" w:rsidR="00372B88" w:rsidRDefault="00372B88" w:rsidP="00372B88">
      <w:pPr>
        <w:spacing w:after="0" w:line="240" w:lineRule="auto"/>
        <w:ind w:left="720" w:hanging="720"/>
      </w:pPr>
      <w:r>
        <w:t>•</w:t>
      </w:r>
      <w:r>
        <w:tab/>
      </w:r>
      <w:r w:rsidR="007F10B1">
        <w:t>r</w:t>
      </w:r>
      <w:r>
        <w:t>ecurrent unexplained abdominal pain</w:t>
      </w:r>
    </w:p>
    <w:p w14:paraId="0E83817B" w14:textId="206D9DEA" w:rsidR="00372B88" w:rsidRDefault="00372B88" w:rsidP="00372B88">
      <w:pPr>
        <w:spacing w:after="0" w:line="240" w:lineRule="auto"/>
        <w:ind w:left="720" w:hanging="720"/>
      </w:pPr>
      <w:r>
        <w:t>•</w:t>
      </w:r>
      <w:r>
        <w:tab/>
      </w:r>
      <w:r w:rsidR="007F10B1">
        <w:t>w</w:t>
      </w:r>
      <w:r>
        <w:t>etting or soiling</w:t>
      </w:r>
    </w:p>
    <w:p w14:paraId="660B1377" w14:textId="1CB82F9D" w:rsidR="00372B88" w:rsidRDefault="00372B88" w:rsidP="00372B88">
      <w:pPr>
        <w:spacing w:after="0" w:line="240" w:lineRule="auto"/>
        <w:ind w:left="720" w:hanging="720"/>
      </w:pPr>
      <w:r>
        <w:t>•</w:t>
      </w:r>
      <w:r>
        <w:tab/>
      </w:r>
      <w:r w:rsidR="007F10B1">
        <w:t>r</w:t>
      </w:r>
      <w:r>
        <w:t>ecurrent urinary symptoms</w:t>
      </w:r>
    </w:p>
    <w:p w14:paraId="51F69685" w14:textId="705DAA73" w:rsidR="00372B88" w:rsidRDefault="00372B88" w:rsidP="00372B88">
      <w:pPr>
        <w:spacing w:after="0" w:line="240" w:lineRule="auto"/>
        <w:ind w:left="720" w:hanging="720"/>
      </w:pPr>
      <w:r>
        <w:t>•</w:t>
      </w:r>
      <w:r>
        <w:tab/>
      </w:r>
      <w:r w:rsidR="007F10B1">
        <w:t>s</w:t>
      </w:r>
      <w:r>
        <w:t>exually transmitted infections</w:t>
      </w:r>
    </w:p>
    <w:p w14:paraId="7BF9416E" w14:textId="77777777" w:rsidR="00372B88" w:rsidRDefault="00372B88" w:rsidP="00372B88">
      <w:pPr>
        <w:spacing w:after="0" w:line="240" w:lineRule="auto"/>
        <w:ind w:left="720" w:hanging="720"/>
      </w:pPr>
    </w:p>
    <w:p w14:paraId="2450265A" w14:textId="5460EA33" w:rsidR="00372B88" w:rsidRDefault="00372B88" w:rsidP="00372B88">
      <w:pPr>
        <w:spacing w:after="0" w:line="240" w:lineRule="auto"/>
        <w:ind w:left="720" w:hanging="720"/>
      </w:pPr>
      <w:r>
        <w:t>Behavioural</w:t>
      </w:r>
    </w:p>
    <w:p w14:paraId="31DC1B3F" w14:textId="5E28F2AF" w:rsidR="00372B88" w:rsidRDefault="00372B88" w:rsidP="00372B88">
      <w:pPr>
        <w:spacing w:after="0" w:line="240" w:lineRule="auto"/>
        <w:ind w:left="720" w:hanging="720"/>
      </w:pPr>
      <w:r>
        <w:t>•</w:t>
      </w:r>
      <w:r>
        <w:tab/>
      </w:r>
      <w:r w:rsidR="007F10B1">
        <w:t>o</w:t>
      </w:r>
      <w:r>
        <w:t xml:space="preserve">vert sexualised behaviour </w:t>
      </w:r>
    </w:p>
    <w:p w14:paraId="640DFD7A" w14:textId="7C01DC66" w:rsidR="00372B88" w:rsidRDefault="00372B88" w:rsidP="00372B88">
      <w:pPr>
        <w:spacing w:after="0" w:line="240" w:lineRule="auto"/>
        <w:ind w:left="720" w:hanging="720"/>
      </w:pPr>
      <w:r>
        <w:t>•</w:t>
      </w:r>
      <w:r>
        <w:tab/>
      </w:r>
      <w:r w:rsidR="007F10B1">
        <w:t>c</w:t>
      </w:r>
      <w:r>
        <w:t>ompulsive masturbation</w:t>
      </w:r>
    </w:p>
    <w:p w14:paraId="07C21700" w14:textId="0A0EDFF7" w:rsidR="00372B88" w:rsidRDefault="00372B88" w:rsidP="00372B88">
      <w:pPr>
        <w:spacing w:after="0" w:line="240" w:lineRule="auto"/>
        <w:ind w:left="720" w:hanging="720"/>
      </w:pPr>
      <w:r>
        <w:t>•</w:t>
      </w:r>
      <w:r>
        <w:tab/>
      </w:r>
      <w:r w:rsidR="007F10B1">
        <w:t>s</w:t>
      </w:r>
      <w:r>
        <w:t>exually explicit acting out/drawing</w:t>
      </w:r>
    </w:p>
    <w:p w14:paraId="3BF92122" w14:textId="20254357" w:rsidR="00372B88" w:rsidRDefault="00372B88" w:rsidP="00372B88">
      <w:pPr>
        <w:spacing w:after="0" w:line="240" w:lineRule="auto"/>
        <w:ind w:left="720" w:hanging="720"/>
      </w:pPr>
      <w:r>
        <w:t>•</w:t>
      </w:r>
      <w:r>
        <w:tab/>
      </w:r>
      <w:r w:rsidR="007F10B1">
        <w:t>w</w:t>
      </w:r>
      <w:r>
        <w:t xml:space="preserve">ithdrawn, overly compliant </w:t>
      </w:r>
    </w:p>
    <w:p w14:paraId="5F78EFCA" w14:textId="0463A1F5" w:rsidR="00372B88" w:rsidRDefault="00372B88" w:rsidP="00372B88">
      <w:pPr>
        <w:spacing w:after="0" w:line="240" w:lineRule="auto"/>
        <w:ind w:left="720" w:hanging="720"/>
      </w:pPr>
      <w:r>
        <w:t>•</w:t>
      </w:r>
      <w:r>
        <w:tab/>
      </w:r>
      <w:r w:rsidR="007F10B1">
        <w:t>d</w:t>
      </w:r>
      <w:r>
        <w:t>epression and suicidal behaviour</w:t>
      </w:r>
    </w:p>
    <w:p w14:paraId="3D93FB70" w14:textId="2728DC0F" w:rsidR="00372B88" w:rsidRDefault="00372B88" w:rsidP="00372B88">
      <w:pPr>
        <w:spacing w:after="0" w:line="240" w:lineRule="auto"/>
        <w:ind w:left="720" w:hanging="720"/>
      </w:pPr>
      <w:r>
        <w:t>•</w:t>
      </w:r>
      <w:r>
        <w:tab/>
      </w:r>
      <w:r w:rsidR="007F10B1">
        <w:t>self-harm</w:t>
      </w:r>
    </w:p>
    <w:p w14:paraId="7121D678" w14:textId="5BB0322F" w:rsidR="00372B88" w:rsidRDefault="00372B88" w:rsidP="00372B88">
      <w:pPr>
        <w:spacing w:after="0" w:line="240" w:lineRule="auto"/>
        <w:ind w:left="720" w:hanging="720"/>
      </w:pPr>
      <w:r>
        <w:t>•</w:t>
      </w:r>
      <w:r>
        <w:tab/>
      </w:r>
      <w:r w:rsidR="007F10B1">
        <w:t>a</w:t>
      </w:r>
      <w:r>
        <w:t xml:space="preserve">bsconding </w:t>
      </w:r>
    </w:p>
    <w:p w14:paraId="3A2DB12E" w14:textId="4526FCD1" w:rsidR="00372B88" w:rsidRDefault="00372B88" w:rsidP="00372B88">
      <w:pPr>
        <w:spacing w:after="0" w:line="240" w:lineRule="auto"/>
        <w:ind w:left="720" w:hanging="720"/>
      </w:pPr>
      <w:r>
        <w:t>•</w:t>
      </w:r>
      <w:r>
        <w:tab/>
      </w:r>
      <w:r w:rsidR="007F10B1">
        <w:t>d</w:t>
      </w:r>
      <w:r>
        <w:t>rug and alcohol abuse</w:t>
      </w:r>
    </w:p>
    <w:p w14:paraId="05F307A8" w14:textId="22B24FAF" w:rsidR="00372B88" w:rsidRDefault="00372B88" w:rsidP="00372B88">
      <w:pPr>
        <w:spacing w:after="0" w:line="240" w:lineRule="auto"/>
        <w:ind w:left="720" w:hanging="720"/>
      </w:pPr>
      <w:r>
        <w:t>•</w:t>
      </w:r>
      <w:r>
        <w:tab/>
      </w:r>
      <w:r w:rsidR="007F10B1">
        <w:t>r</w:t>
      </w:r>
      <w:r>
        <w:t>efusal to participate in normal routines</w:t>
      </w:r>
    </w:p>
    <w:p w14:paraId="1D73A21B" w14:textId="15FB3EA2" w:rsidR="00461E6D" w:rsidRPr="00B22451" w:rsidRDefault="00372B88" w:rsidP="00372B88">
      <w:pPr>
        <w:spacing w:after="0" w:line="240" w:lineRule="auto"/>
        <w:ind w:left="720" w:hanging="720"/>
      </w:pPr>
      <w:r>
        <w:t>•</w:t>
      </w:r>
      <w:r>
        <w:tab/>
      </w:r>
      <w:r w:rsidR="007F10B1">
        <w:t>s</w:t>
      </w:r>
      <w:r>
        <w:t xml:space="preserve">udden increase in sexual awareness.    </w:t>
      </w:r>
    </w:p>
    <w:p w14:paraId="318D948C" w14:textId="77777777" w:rsidR="00B22451" w:rsidRPr="00B22451" w:rsidRDefault="00B22451" w:rsidP="00B22451">
      <w:pPr>
        <w:spacing w:after="0" w:line="240" w:lineRule="auto"/>
      </w:pPr>
      <w:r w:rsidRPr="00B22451">
        <w:t xml:space="preserve"> </w:t>
      </w:r>
    </w:p>
    <w:p w14:paraId="2A37BB26" w14:textId="14B40874" w:rsidR="00B22451" w:rsidRDefault="00B22451" w:rsidP="00B22451">
      <w:pPr>
        <w:spacing w:after="0" w:line="240" w:lineRule="auto"/>
      </w:pPr>
      <w:r w:rsidRPr="00B22451">
        <w:t>Sexual abuse can take place online, and technology can be used to facilitate offline abuse. Sexual abuse is not solely perpetrated by adult males. Women can also commit acts of sexual abuse, as can other children (Working Together 2018)</w:t>
      </w:r>
    </w:p>
    <w:p w14:paraId="59B4FC6B" w14:textId="0F446A25" w:rsidR="001330F2" w:rsidRDefault="001330F2" w:rsidP="00B22451">
      <w:pPr>
        <w:spacing w:after="0" w:line="240" w:lineRule="auto"/>
      </w:pPr>
    </w:p>
    <w:p w14:paraId="394E9C71" w14:textId="77777777" w:rsidR="001330F2" w:rsidRPr="001330F2" w:rsidRDefault="001330F2" w:rsidP="001330F2">
      <w:pPr>
        <w:spacing w:after="0" w:line="240" w:lineRule="auto"/>
        <w:rPr>
          <w:b/>
          <w:bCs/>
        </w:rPr>
      </w:pPr>
      <w:r w:rsidRPr="001330F2">
        <w:rPr>
          <w:b/>
          <w:bCs/>
        </w:rPr>
        <w:t xml:space="preserve">Other safeguarding concerns: </w:t>
      </w:r>
    </w:p>
    <w:p w14:paraId="17D478CA" w14:textId="77777777" w:rsidR="001330F2" w:rsidRPr="001330F2" w:rsidRDefault="001330F2" w:rsidP="001330F2">
      <w:pPr>
        <w:spacing w:after="0" w:line="240" w:lineRule="auto"/>
      </w:pPr>
      <w:r w:rsidRPr="001330F2">
        <w:t xml:space="preserve"> </w:t>
      </w:r>
    </w:p>
    <w:p w14:paraId="4D2A99C6" w14:textId="4EA5B6E5" w:rsidR="001330F2" w:rsidRDefault="001330F2" w:rsidP="001330F2">
      <w:pPr>
        <w:spacing w:after="0" w:line="240" w:lineRule="auto"/>
        <w:rPr>
          <w:b/>
          <w:bCs/>
        </w:rPr>
      </w:pPr>
      <w:r w:rsidRPr="001330F2">
        <w:rPr>
          <w:b/>
          <w:bCs/>
        </w:rPr>
        <w:t xml:space="preserve">In addition to the above concerns, children self-harming or expressing suicidal ideas must be treated as safeguarding and child protection issues. </w:t>
      </w:r>
    </w:p>
    <w:p w14:paraId="4666614F" w14:textId="60AFDFAD" w:rsidR="002C3760" w:rsidRDefault="002C3760" w:rsidP="001330F2">
      <w:pPr>
        <w:spacing w:after="0" w:line="240" w:lineRule="auto"/>
        <w:rPr>
          <w:b/>
          <w:bCs/>
        </w:rPr>
      </w:pPr>
    </w:p>
    <w:p w14:paraId="017805EC" w14:textId="2A7B66EB" w:rsidR="002C3760" w:rsidRPr="002C3760" w:rsidRDefault="002C3760" w:rsidP="002C3760">
      <w:pPr>
        <w:spacing w:after="0" w:line="240" w:lineRule="auto"/>
      </w:pPr>
      <w:r>
        <w:t>A</w:t>
      </w:r>
      <w:r w:rsidRPr="002C3760">
        <w:t>buse could also include Child Sexual Exploitation</w:t>
      </w:r>
      <w:r w:rsidR="00B038F7">
        <w:t xml:space="preserve"> (CSE)</w:t>
      </w:r>
      <w:r w:rsidRPr="002C3760">
        <w:t xml:space="preserve"> and sexual harassment, bullying, discrimination, Modern Day Slavery, child trafficking, forced marriage, Domestic Violence towards men or women and children, Female Genital Mutilation and corruption of children or vulnerable adults into crime or terrorism through extremism and radicalisation.  Abuse and exploitation can take place through social media and through sexting.  Vulnerable people are also vulnerable to financial abuse. </w:t>
      </w:r>
    </w:p>
    <w:p w14:paraId="7487CE80" w14:textId="77777777" w:rsidR="002C3760" w:rsidRPr="002C3760" w:rsidRDefault="002C3760" w:rsidP="002C3760">
      <w:pPr>
        <w:spacing w:after="0" w:line="240" w:lineRule="auto"/>
      </w:pPr>
    </w:p>
    <w:p w14:paraId="190A054E" w14:textId="219A29CA" w:rsidR="002C3760" w:rsidRPr="002C3760" w:rsidRDefault="002C3760" w:rsidP="002C3760">
      <w:pPr>
        <w:spacing w:after="0" w:line="240" w:lineRule="auto"/>
      </w:pPr>
      <w:r w:rsidRPr="002C3760">
        <w:t>As an organisation we need to be aware of health and safety and bear in mind that people may target us as a charity or</w:t>
      </w:r>
      <w:r>
        <w:t xml:space="preserve"> </w:t>
      </w:r>
      <w:r w:rsidRPr="002C3760">
        <w:t xml:space="preserve">abuse a position of trust within the charity. We need to be vigilant for poor behaviour.  </w:t>
      </w:r>
    </w:p>
    <w:p w14:paraId="307A49A5" w14:textId="77777777" w:rsidR="002C3760" w:rsidRPr="002C3760" w:rsidRDefault="002C3760" w:rsidP="002C3760">
      <w:pPr>
        <w:spacing w:after="0" w:line="240" w:lineRule="auto"/>
      </w:pPr>
    </w:p>
    <w:p w14:paraId="45430676" w14:textId="410ACEFC" w:rsidR="002E5A38" w:rsidRDefault="002C3760" w:rsidP="002C3760">
      <w:pPr>
        <w:spacing w:after="0" w:line="240" w:lineRule="auto"/>
      </w:pPr>
      <w:r w:rsidRPr="002C3760">
        <w:t xml:space="preserve">All areas of abuse are a continual responsibility of all </w:t>
      </w:r>
      <w:r w:rsidR="00EF4FCD">
        <w:t xml:space="preserve">BOUNCE! associates </w:t>
      </w:r>
      <w:r w:rsidRPr="002C3760">
        <w:t>to be vigilant on observing the potential signs or ensuring the avoidance of possible abuse. Although the guidelines may indicate abuse there is no exact science to determine whether the above signs are the result of this. Therefore, it is our duty of care to be observant and discuss concerns with the safeguarding lead within BOUNCE!</w:t>
      </w:r>
      <w:r w:rsidR="00E36977">
        <w:t xml:space="preserve"> To </w:t>
      </w:r>
      <w:r w:rsidR="004E4E5D">
        <w:t xml:space="preserve">aid with this we use </w:t>
      </w:r>
      <w:r w:rsidR="00842667">
        <w:t>the Threshold Tool</w:t>
      </w:r>
      <w:r w:rsidR="00B54B3C">
        <w:t xml:space="preserve"> </w:t>
      </w:r>
      <w:hyperlink r:id="rId8" w:history="1">
        <w:r w:rsidR="00B54B3C" w:rsidRPr="00B54B3C">
          <w:rPr>
            <w:color w:val="0000FF"/>
            <w:u w:val="single"/>
          </w:rPr>
          <w:t>https://www.dcfp.org.uk/training-and-resources/threshold-tool/</w:t>
        </w:r>
      </w:hyperlink>
    </w:p>
    <w:p w14:paraId="5288F164" w14:textId="4BC53F0F" w:rsidR="002E5A38" w:rsidRDefault="002E5A38" w:rsidP="002C3760">
      <w:pPr>
        <w:spacing w:after="0" w:line="240" w:lineRule="auto"/>
      </w:pPr>
    </w:p>
    <w:p w14:paraId="6910F9F7" w14:textId="4B525890" w:rsidR="00DC2857" w:rsidRDefault="00DC2857" w:rsidP="002C3760">
      <w:pPr>
        <w:spacing w:after="0" w:line="240" w:lineRule="auto"/>
      </w:pPr>
    </w:p>
    <w:p w14:paraId="311C725E" w14:textId="2B5C42C3" w:rsidR="00DC2857" w:rsidRDefault="00DC2857" w:rsidP="002C3760">
      <w:pPr>
        <w:spacing w:after="0" w:line="240" w:lineRule="auto"/>
      </w:pPr>
    </w:p>
    <w:p w14:paraId="0D79F8AD" w14:textId="77777777" w:rsidR="00DC2857" w:rsidRDefault="00DC2857" w:rsidP="002C3760">
      <w:pPr>
        <w:spacing w:after="0" w:line="240" w:lineRule="auto"/>
      </w:pPr>
    </w:p>
    <w:p w14:paraId="1C6E7FF0" w14:textId="71DC208C" w:rsidR="00B66326" w:rsidRDefault="00B66326" w:rsidP="00271ED2">
      <w:pPr>
        <w:spacing w:after="0" w:line="240" w:lineRule="auto"/>
        <w:rPr>
          <w:b/>
          <w:bCs/>
        </w:rPr>
      </w:pPr>
      <w:r w:rsidRPr="00DC2857">
        <w:rPr>
          <w:b/>
          <w:bCs/>
        </w:rPr>
        <w:t xml:space="preserve">Contextual </w:t>
      </w:r>
      <w:r w:rsidR="00DC2857" w:rsidRPr="00DC2857">
        <w:rPr>
          <w:b/>
          <w:bCs/>
        </w:rPr>
        <w:t>safeguarding</w:t>
      </w:r>
    </w:p>
    <w:p w14:paraId="24D99F69" w14:textId="77777777" w:rsidR="00DC2857" w:rsidRPr="00DC2857" w:rsidRDefault="00DC2857" w:rsidP="00271ED2">
      <w:pPr>
        <w:spacing w:after="0" w:line="240" w:lineRule="auto"/>
        <w:rPr>
          <w:b/>
          <w:bCs/>
        </w:rPr>
      </w:pPr>
    </w:p>
    <w:p w14:paraId="055D2013" w14:textId="77777777" w:rsidR="00C70271" w:rsidRDefault="00271ED2" w:rsidP="00271ED2">
      <w:pPr>
        <w:spacing w:after="0" w:line="240" w:lineRule="auto"/>
      </w:pPr>
      <w:r w:rsidRPr="00271ED2">
        <w:t>Contextual safeguarding facilitates looking at these areas, when assessing a child / young person’s needs</w:t>
      </w:r>
      <w:r w:rsidR="00274677">
        <w:t>.</w:t>
      </w:r>
      <w:r w:rsidRPr="00271ED2">
        <w:t xml:space="preserve"> The areas considered are:       </w:t>
      </w:r>
    </w:p>
    <w:p w14:paraId="126D37C3" w14:textId="77777777" w:rsidR="00C70271" w:rsidRDefault="00C70271" w:rsidP="00271ED2">
      <w:pPr>
        <w:spacing w:after="0" w:line="240" w:lineRule="auto"/>
      </w:pPr>
    </w:p>
    <w:p w14:paraId="56494DFE" w14:textId="77777777" w:rsidR="00C70271" w:rsidRDefault="00271ED2" w:rsidP="00271ED2">
      <w:pPr>
        <w:spacing w:after="0" w:line="240" w:lineRule="auto"/>
      </w:pPr>
      <w:r w:rsidRPr="00271ED2">
        <w:rPr>
          <w:b/>
          <w:bCs/>
        </w:rPr>
        <w:t>Home</w:t>
      </w:r>
      <w:r w:rsidRPr="00271ED2">
        <w:t xml:space="preserve"> - Domestic abuse, siblings or possible neglect </w:t>
      </w:r>
    </w:p>
    <w:p w14:paraId="5B67FB92" w14:textId="77777777" w:rsidR="00C70271" w:rsidRDefault="00271ED2" w:rsidP="00271ED2">
      <w:pPr>
        <w:spacing w:after="0" w:line="240" w:lineRule="auto"/>
      </w:pPr>
      <w:r w:rsidRPr="00271ED2">
        <w:rPr>
          <w:b/>
          <w:bCs/>
        </w:rPr>
        <w:t>Peer group</w:t>
      </w:r>
      <w:r w:rsidRPr="00271ED2">
        <w:t xml:space="preserve"> - Peer association, intimate partner violence and peer group sexual offending </w:t>
      </w:r>
    </w:p>
    <w:p w14:paraId="6F7D2A53" w14:textId="77777777" w:rsidR="00C70271" w:rsidRDefault="00271ED2" w:rsidP="00271ED2">
      <w:pPr>
        <w:spacing w:after="0" w:line="240" w:lineRule="auto"/>
      </w:pPr>
      <w:r w:rsidRPr="00271ED2">
        <w:rPr>
          <w:b/>
          <w:bCs/>
        </w:rPr>
        <w:t>School</w:t>
      </w:r>
      <w:r w:rsidRPr="00271ED2">
        <w:t xml:space="preserve"> - Bullying, corridor culture and peer recruitment </w:t>
      </w:r>
    </w:p>
    <w:p w14:paraId="1334F9EA" w14:textId="57D85BE7" w:rsidR="00271ED2" w:rsidRDefault="00271ED2" w:rsidP="00271ED2">
      <w:pPr>
        <w:spacing w:after="0" w:line="240" w:lineRule="auto"/>
      </w:pPr>
      <w:r w:rsidRPr="00271ED2">
        <w:rPr>
          <w:b/>
          <w:bCs/>
        </w:rPr>
        <w:t>Neighbourhood</w:t>
      </w:r>
      <w:r w:rsidRPr="00271ED2">
        <w:t xml:space="preserve"> - Gang affected neighbourhood, robbery, CSE in parks and shopping centres</w:t>
      </w:r>
    </w:p>
    <w:p w14:paraId="224AA362" w14:textId="246AA0BF" w:rsidR="00304F8B" w:rsidRDefault="00304F8B" w:rsidP="00271ED2">
      <w:pPr>
        <w:spacing w:after="0" w:line="240" w:lineRule="auto"/>
      </w:pPr>
    </w:p>
    <w:p w14:paraId="29A5976E" w14:textId="66ADF5A8" w:rsidR="00304F8B" w:rsidRDefault="003D6A57" w:rsidP="00271ED2">
      <w:pPr>
        <w:spacing w:after="0" w:line="240" w:lineRule="auto"/>
        <w:rPr>
          <w:b/>
          <w:bCs/>
        </w:rPr>
      </w:pPr>
      <w:r w:rsidRPr="00816F34">
        <w:rPr>
          <w:b/>
          <w:bCs/>
        </w:rPr>
        <w:t xml:space="preserve">For safeguarding </w:t>
      </w:r>
      <w:r w:rsidR="00A261D0" w:rsidRPr="00816F34">
        <w:rPr>
          <w:b/>
          <w:bCs/>
        </w:rPr>
        <w:t>advice / guidance and reporting</w:t>
      </w:r>
      <w:r w:rsidR="00FA6E73" w:rsidRPr="00816F34">
        <w:rPr>
          <w:b/>
          <w:bCs/>
        </w:rPr>
        <w:t xml:space="preserve">, all BOUNCE! associates </w:t>
      </w:r>
      <w:r w:rsidR="00FD3F1E" w:rsidRPr="00816F34">
        <w:rPr>
          <w:b/>
          <w:bCs/>
        </w:rPr>
        <w:t xml:space="preserve">should contact </w:t>
      </w:r>
      <w:r w:rsidR="00850C06" w:rsidRPr="00816F34">
        <w:rPr>
          <w:b/>
          <w:bCs/>
        </w:rPr>
        <w:t xml:space="preserve">the </w:t>
      </w:r>
      <w:r w:rsidR="008F54E2" w:rsidRPr="00816F34">
        <w:rPr>
          <w:b/>
          <w:bCs/>
        </w:rPr>
        <w:t>BOUNCE! safeguarding lead</w:t>
      </w:r>
      <w:r w:rsidR="00175220">
        <w:rPr>
          <w:b/>
          <w:bCs/>
        </w:rPr>
        <w:t>, Jane Andrews</w:t>
      </w:r>
      <w:r w:rsidR="003A5A0E" w:rsidRPr="00816F34">
        <w:rPr>
          <w:b/>
          <w:bCs/>
        </w:rPr>
        <w:t xml:space="preserve"> on </w:t>
      </w:r>
      <w:r w:rsidR="00C072D5" w:rsidRPr="00816F34">
        <w:rPr>
          <w:b/>
          <w:bCs/>
        </w:rPr>
        <w:t>0</w:t>
      </w:r>
      <w:r w:rsidR="007A4C34">
        <w:rPr>
          <w:b/>
          <w:bCs/>
        </w:rPr>
        <w:t>77789</w:t>
      </w:r>
      <w:r w:rsidR="000C5F8A">
        <w:rPr>
          <w:b/>
          <w:bCs/>
        </w:rPr>
        <w:t>59835, or alternatively Hayley Graham on 07807085791</w:t>
      </w:r>
      <w:r w:rsidR="00C072D5" w:rsidRPr="00816F34">
        <w:rPr>
          <w:b/>
          <w:bCs/>
        </w:rPr>
        <w:t xml:space="preserve">. </w:t>
      </w:r>
      <w:r w:rsidR="00B55679" w:rsidRPr="00816F34">
        <w:rPr>
          <w:b/>
          <w:bCs/>
        </w:rPr>
        <w:t xml:space="preserve">Where relevant </w:t>
      </w:r>
      <w:r w:rsidR="00FB4934" w:rsidRPr="00816F34">
        <w:rPr>
          <w:b/>
          <w:bCs/>
        </w:rPr>
        <w:t>also conta</w:t>
      </w:r>
      <w:r w:rsidR="00816F34" w:rsidRPr="00816F34">
        <w:rPr>
          <w:b/>
          <w:bCs/>
        </w:rPr>
        <w:t>c</w:t>
      </w:r>
      <w:r w:rsidR="00FB4934" w:rsidRPr="00816F34">
        <w:rPr>
          <w:b/>
          <w:bCs/>
        </w:rPr>
        <w:t xml:space="preserve">t the safeguarding lead </w:t>
      </w:r>
      <w:r w:rsidR="00816F34" w:rsidRPr="00816F34">
        <w:rPr>
          <w:b/>
          <w:bCs/>
        </w:rPr>
        <w:t>in the school at which the child is being seen.</w:t>
      </w:r>
    </w:p>
    <w:p w14:paraId="7F49A264" w14:textId="46E7D748" w:rsidR="003B3A75" w:rsidRDefault="003B3A75" w:rsidP="00271ED2">
      <w:pPr>
        <w:spacing w:after="0" w:line="240" w:lineRule="auto"/>
        <w:rPr>
          <w:b/>
          <w:bCs/>
        </w:rPr>
      </w:pPr>
    </w:p>
    <w:p w14:paraId="54BD2B26" w14:textId="2AE1AE14" w:rsidR="00773C71" w:rsidRPr="00773C71" w:rsidRDefault="00773C71" w:rsidP="00773C71">
      <w:pPr>
        <w:spacing w:after="0" w:line="240" w:lineRule="auto"/>
        <w:rPr>
          <w:b/>
          <w:bCs/>
        </w:rPr>
      </w:pPr>
      <w:r w:rsidRPr="00773C71">
        <w:rPr>
          <w:b/>
          <w:bCs/>
        </w:rPr>
        <w:t>If a young person tells you something has happened</w:t>
      </w:r>
      <w:r w:rsidR="0003210E">
        <w:rPr>
          <w:b/>
          <w:bCs/>
        </w:rPr>
        <w:t xml:space="preserve"> m</w:t>
      </w:r>
      <w:r w:rsidRPr="00773C71">
        <w:rPr>
          <w:b/>
          <w:bCs/>
        </w:rPr>
        <w:t>ake it clear to the young person, child or vulnerable adult that any disclosure made may have to be discussed with a third party only because we must keep young people safe but reassure them that only people who need to know will be informed in order to keep them safe.  You cannot keep secrets of this nature for a child and you should explain why this is</w:t>
      </w:r>
      <w:r w:rsidR="004B1EA2">
        <w:rPr>
          <w:b/>
          <w:bCs/>
        </w:rPr>
        <w:t xml:space="preserve"> </w:t>
      </w:r>
      <w:r w:rsidR="004B1EA2" w:rsidRPr="004B1EA2">
        <w:t>(see also confidentiality section below).</w:t>
      </w:r>
    </w:p>
    <w:p w14:paraId="782D3308" w14:textId="77777777" w:rsidR="00773C71" w:rsidRPr="00773C71" w:rsidRDefault="00773C71" w:rsidP="00773C71">
      <w:pPr>
        <w:spacing w:after="0" w:line="240" w:lineRule="auto"/>
        <w:rPr>
          <w:b/>
          <w:bCs/>
        </w:rPr>
      </w:pPr>
    </w:p>
    <w:p w14:paraId="790BBF20" w14:textId="259FECC0" w:rsidR="00773C71" w:rsidRPr="004B1EA2" w:rsidRDefault="00742173" w:rsidP="00773C71">
      <w:pPr>
        <w:spacing w:after="0" w:line="240" w:lineRule="auto"/>
      </w:pPr>
      <w:r>
        <w:t>I</w:t>
      </w:r>
      <w:r w:rsidR="00773C71" w:rsidRPr="004B1EA2">
        <w:t>t is good practice to refrain from being drawn into secretive and collusive relationships with a young person.</w:t>
      </w:r>
    </w:p>
    <w:p w14:paraId="52B02D54" w14:textId="77777777" w:rsidR="00773C71" w:rsidRPr="004B1EA2" w:rsidRDefault="00773C71" w:rsidP="00773C71">
      <w:pPr>
        <w:spacing w:after="0" w:line="240" w:lineRule="auto"/>
      </w:pPr>
    </w:p>
    <w:p w14:paraId="4BC7CF59" w14:textId="315B6342" w:rsidR="00773C71" w:rsidRPr="004B1EA2" w:rsidRDefault="00773C71" w:rsidP="00773C71">
      <w:pPr>
        <w:spacing w:after="0" w:line="240" w:lineRule="auto"/>
      </w:pPr>
      <w:r w:rsidRPr="004B1EA2">
        <w:t>•</w:t>
      </w:r>
      <w:r w:rsidRPr="004B1EA2">
        <w:tab/>
      </w:r>
      <w:r w:rsidR="00742173">
        <w:t>d</w:t>
      </w:r>
      <w:r w:rsidRPr="004B1EA2">
        <w:t>o allow the young person to do the talking</w:t>
      </w:r>
    </w:p>
    <w:p w14:paraId="4B6A6F62" w14:textId="667FA0B4" w:rsidR="00773C71" w:rsidRPr="004B1EA2" w:rsidRDefault="00773C71" w:rsidP="00773C71">
      <w:pPr>
        <w:spacing w:after="0" w:line="240" w:lineRule="auto"/>
      </w:pPr>
      <w:r w:rsidRPr="004B1EA2">
        <w:t>•</w:t>
      </w:r>
      <w:r w:rsidRPr="004B1EA2">
        <w:tab/>
      </w:r>
      <w:r w:rsidR="00742173">
        <w:t>d</w:t>
      </w:r>
      <w:r w:rsidRPr="004B1EA2">
        <w:t>o listen, take the young person seriously</w:t>
      </w:r>
    </w:p>
    <w:p w14:paraId="4D3FEB93" w14:textId="75663DE0" w:rsidR="00773C71" w:rsidRPr="004B1EA2" w:rsidRDefault="00773C71" w:rsidP="00773C71">
      <w:pPr>
        <w:spacing w:after="0" w:line="240" w:lineRule="auto"/>
      </w:pPr>
      <w:r w:rsidRPr="004B1EA2">
        <w:t>•</w:t>
      </w:r>
      <w:r w:rsidRPr="004B1EA2">
        <w:tab/>
      </w:r>
      <w:r w:rsidR="00742173">
        <w:t>d</w:t>
      </w:r>
      <w:r w:rsidRPr="004B1EA2">
        <w:t>o remain calm and caring</w:t>
      </w:r>
    </w:p>
    <w:p w14:paraId="283D529A" w14:textId="1107C453" w:rsidR="00773C71" w:rsidRPr="004B1EA2" w:rsidRDefault="00773C71" w:rsidP="00773C71">
      <w:pPr>
        <w:spacing w:after="0" w:line="240" w:lineRule="auto"/>
      </w:pPr>
      <w:r w:rsidRPr="004B1EA2">
        <w:t>•</w:t>
      </w:r>
      <w:r w:rsidRPr="004B1EA2">
        <w:tab/>
      </w:r>
      <w:r w:rsidR="00742173">
        <w:t>d</w:t>
      </w:r>
      <w:r w:rsidRPr="004B1EA2">
        <w:t>o allow child to finish</w:t>
      </w:r>
    </w:p>
    <w:p w14:paraId="53969C82" w14:textId="0681BEF0" w:rsidR="00773C71" w:rsidRPr="004B1EA2" w:rsidRDefault="00773C71" w:rsidP="00773C71">
      <w:pPr>
        <w:spacing w:after="0" w:line="240" w:lineRule="auto"/>
      </w:pPr>
      <w:r w:rsidRPr="004B1EA2">
        <w:t>•</w:t>
      </w:r>
      <w:r w:rsidRPr="004B1EA2">
        <w:tab/>
      </w:r>
      <w:r w:rsidR="00742173">
        <w:t>d</w:t>
      </w:r>
      <w:r w:rsidRPr="004B1EA2">
        <w:t>o inform the young person what action is going to be taken</w:t>
      </w:r>
    </w:p>
    <w:p w14:paraId="7CB2AE7C" w14:textId="3AE8F7F6" w:rsidR="00773C71" w:rsidRPr="004B1EA2" w:rsidRDefault="00773C71" w:rsidP="00742173">
      <w:pPr>
        <w:spacing w:after="0" w:line="240" w:lineRule="auto"/>
        <w:ind w:left="720" w:hanging="720"/>
      </w:pPr>
      <w:r w:rsidRPr="004B1EA2">
        <w:t>•</w:t>
      </w:r>
      <w:r w:rsidRPr="004B1EA2">
        <w:tab/>
      </w:r>
      <w:r w:rsidR="00742173">
        <w:t>d</w:t>
      </w:r>
      <w:r w:rsidRPr="004B1EA2">
        <w:t>o record conversation as soon as possible afterwards, (make note that the conversation has taken place and make a full report ensuring we use the young person’s own spoken words).</w:t>
      </w:r>
    </w:p>
    <w:p w14:paraId="6DDCD0B7" w14:textId="64901103" w:rsidR="00773C71" w:rsidRPr="004B1EA2" w:rsidRDefault="00773C71" w:rsidP="00742173">
      <w:pPr>
        <w:spacing w:after="0" w:line="240" w:lineRule="auto"/>
        <w:ind w:left="720" w:hanging="720"/>
      </w:pPr>
      <w:r w:rsidRPr="004B1EA2">
        <w:t>•</w:t>
      </w:r>
      <w:r w:rsidRPr="004B1EA2">
        <w:tab/>
      </w:r>
      <w:r w:rsidR="00742173">
        <w:t>d</w:t>
      </w:r>
      <w:r w:rsidRPr="004B1EA2">
        <w:t>o share concerns in accordance with guidelines as set out by BOUNCE! and, where relevant, in accordance with the guidelines set out in the safeguarding policy laid out within the school where a child is being seen.</w:t>
      </w:r>
    </w:p>
    <w:p w14:paraId="4B3FFE7B" w14:textId="6AD1BBCB" w:rsidR="00773C71" w:rsidRPr="004B1EA2" w:rsidRDefault="00773C71" w:rsidP="00773C71">
      <w:pPr>
        <w:spacing w:after="0" w:line="240" w:lineRule="auto"/>
      </w:pPr>
      <w:r w:rsidRPr="004B1EA2">
        <w:t>•</w:t>
      </w:r>
      <w:r w:rsidRPr="004B1EA2">
        <w:tab/>
      </w:r>
      <w:r w:rsidR="00742173">
        <w:t>d</w:t>
      </w:r>
      <w:r w:rsidRPr="004B1EA2">
        <w:t>on’t postpone or delay the opportunity to listen</w:t>
      </w:r>
    </w:p>
    <w:p w14:paraId="71129437" w14:textId="22583EDB" w:rsidR="00773C71" w:rsidRPr="004B1EA2" w:rsidRDefault="00773C71" w:rsidP="00773C71">
      <w:pPr>
        <w:spacing w:after="0" w:line="240" w:lineRule="auto"/>
      </w:pPr>
      <w:r w:rsidRPr="004B1EA2">
        <w:t>•</w:t>
      </w:r>
      <w:r w:rsidRPr="004B1EA2">
        <w:tab/>
      </w:r>
      <w:r w:rsidR="00742173">
        <w:t>d</w:t>
      </w:r>
      <w:r w:rsidRPr="004B1EA2">
        <w:t>on’t ask leading questions</w:t>
      </w:r>
    </w:p>
    <w:p w14:paraId="70CCF285" w14:textId="204691B0" w:rsidR="00773C71" w:rsidRPr="004B1EA2" w:rsidRDefault="00773C71" w:rsidP="00773C71">
      <w:pPr>
        <w:spacing w:after="0" w:line="240" w:lineRule="auto"/>
      </w:pPr>
      <w:r w:rsidRPr="004B1EA2">
        <w:t>•</w:t>
      </w:r>
      <w:r w:rsidRPr="004B1EA2">
        <w:tab/>
      </w:r>
      <w:r w:rsidR="00742173">
        <w:t>d</w:t>
      </w:r>
      <w:r w:rsidRPr="004B1EA2">
        <w:t>on’t allow your own feelings (such as anger, pity or shock) to surface</w:t>
      </w:r>
    </w:p>
    <w:p w14:paraId="0180D1EE" w14:textId="49AAEF50" w:rsidR="00773C71" w:rsidRPr="004B1EA2" w:rsidRDefault="00773C71" w:rsidP="00773C71">
      <w:pPr>
        <w:spacing w:after="0" w:line="240" w:lineRule="auto"/>
      </w:pPr>
      <w:r w:rsidRPr="004B1EA2">
        <w:t>•</w:t>
      </w:r>
      <w:r w:rsidRPr="004B1EA2">
        <w:tab/>
      </w:r>
      <w:r w:rsidR="00742173">
        <w:t>d</w:t>
      </w:r>
      <w:r w:rsidRPr="004B1EA2">
        <w:t>on’t make false promises (i.e. that you will keep the secret)</w:t>
      </w:r>
    </w:p>
    <w:p w14:paraId="473AAFDC" w14:textId="721278A3" w:rsidR="003B3A75" w:rsidRPr="00271ED2" w:rsidRDefault="00773C71" w:rsidP="00773C71">
      <w:pPr>
        <w:spacing w:after="0" w:line="240" w:lineRule="auto"/>
        <w:rPr>
          <w:b/>
          <w:bCs/>
        </w:rPr>
      </w:pPr>
      <w:bookmarkStart w:id="1" w:name="_Hlk34133776"/>
      <w:r w:rsidRPr="004B1EA2">
        <w:t>•</w:t>
      </w:r>
      <w:r w:rsidRPr="004B1EA2">
        <w:tab/>
      </w:r>
      <w:r w:rsidR="00742173">
        <w:t>d</w:t>
      </w:r>
      <w:r w:rsidRPr="004B1EA2">
        <w:t>on’t interpret what you have been told, just record it</w:t>
      </w:r>
    </w:p>
    <w:bookmarkEnd w:id="1"/>
    <w:p w14:paraId="5624D0BB" w14:textId="7264356F" w:rsidR="002C3760" w:rsidRPr="001330F2" w:rsidRDefault="002C3760" w:rsidP="002C3760">
      <w:pPr>
        <w:spacing w:after="0" w:line="240" w:lineRule="auto"/>
      </w:pPr>
      <w:r w:rsidRPr="002C3760">
        <w:t xml:space="preserve">  </w:t>
      </w:r>
    </w:p>
    <w:p w14:paraId="4EA8B5AD" w14:textId="58F9A721" w:rsidR="001330F2" w:rsidRDefault="00B27DAC" w:rsidP="00B22451">
      <w:pPr>
        <w:spacing w:after="0" w:line="240" w:lineRule="auto"/>
        <w:rPr>
          <w:b/>
          <w:bCs/>
        </w:rPr>
      </w:pPr>
      <w:r w:rsidRPr="00CB7B0D">
        <w:rPr>
          <w:b/>
          <w:bCs/>
        </w:rPr>
        <w:t>What happens next</w:t>
      </w:r>
      <w:r w:rsidR="00CB7B0D" w:rsidRPr="00CB7B0D">
        <w:rPr>
          <w:b/>
          <w:bCs/>
        </w:rPr>
        <w:t>?</w:t>
      </w:r>
    </w:p>
    <w:p w14:paraId="7C8D7D31" w14:textId="5B08C9B2" w:rsidR="00AB42AB" w:rsidRDefault="00AB42AB" w:rsidP="00B22451">
      <w:pPr>
        <w:spacing w:after="0" w:line="240" w:lineRule="auto"/>
        <w:rPr>
          <w:b/>
          <w:bCs/>
        </w:rPr>
      </w:pPr>
    </w:p>
    <w:p w14:paraId="2E0C632B" w14:textId="30EDA956" w:rsidR="00A42750" w:rsidRPr="00A42750" w:rsidRDefault="00A42750" w:rsidP="002C1439">
      <w:pPr>
        <w:spacing w:after="0" w:line="240" w:lineRule="auto"/>
        <w:ind w:left="720" w:hanging="720"/>
      </w:pPr>
      <w:r w:rsidRPr="00A42750">
        <w:t>•</w:t>
      </w:r>
      <w:r w:rsidRPr="00A42750">
        <w:tab/>
        <w:t>present the facts that have been disclosed or your reasons for concern, both verbally and in a written report</w:t>
      </w:r>
      <w:r w:rsidR="0087406A">
        <w:t xml:space="preserve"> as soon as possible </w:t>
      </w:r>
      <w:r w:rsidR="0087406A" w:rsidRPr="000767DC">
        <w:rPr>
          <w:b/>
          <w:bCs/>
        </w:rPr>
        <w:t>and within</w:t>
      </w:r>
      <w:r w:rsidR="00CC7992" w:rsidRPr="000767DC">
        <w:rPr>
          <w:b/>
          <w:bCs/>
        </w:rPr>
        <w:t xml:space="preserve"> 24 hours</w:t>
      </w:r>
      <w:r w:rsidRPr="000767DC">
        <w:rPr>
          <w:b/>
          <w:bCs/>
        </w:rPr>
        <w:t>.</w:t>
      </w:r>
    </w:p>
    <w:p w14:paraId="2C453AAB" w14:textId="7661A652" w:rsidR="00A42750" w:rsidRPr="00A42750" w:rsidRDefault="00A42750" w:rsidP="002C1439">
      <w:pPr>
        <w:spacing w:after="0" w:line="240" w:lineRule="auto"/>
        <w:ind w:left="720" w:hanging="720"/>
      </w:pPr>
      <w:r w:rsidRPr="00A42750">
        <w:t>•</w:t>
      </w:r>
      <w:r w:rsidRPr="00A42750">
        <w:tab/>
        <w:t>If the safeguarding lead</w:t>
      </w:r>
      <w:r w:rsidR="002C1439">
        <w:t>(</w:t>
      </w:r>
      <w:r w:rsidRPr="00A42750">
        <w:t>s</w:t>
      </w:r>
      <w:r w:rsidR="002C1439">
        <w:t>)</w:t>
      </w:r>
      <w:r w:rsidRPr="00A42750">
        <w:t xml:space="preserve"> choose not to pursue this any further, request that they put this in writing stating their reasons.</w:t>
      </w:r>
    </w:p>
    <w:p w14:paraId="76E887FC" w14:textId="7802CDD8" w:rsidR="00A42750" w:rsidRPr="00A42750" w:rsidRDefault="00A42750" w:rsidP="00FE3D2F">
      <w:pPr>
        <w:spacing w:after="0" w:line="240" w:lineRule="auto"/>
        <w:ind w:left="720" w:hanging="720"/>
      </w:pPr>
      <w:r w:rsidRPr="00A42750">
        <w:t>•</w:t>
      </w:r>
      <w:r w:rsidRPr="00A42750">
        <w:tab/>
        <w:t xml:space="preserve">If you are not happy with the outcome you can contact your Local Safeguarding Children Officer (LADO) or refer your concerns directly to the local multi-agency safeguarding hub (MASH).  If you have concerns about the behaviour of people </w:t>
      </w:r>
      <w:r w:rsidR="00E50B23">
        <w:t xml:space="preserve">responsible for safeguarding in BOUNCE! or </w:t>
      </w:r>
      <w:r w:rsidR="00D20EDB">
        <w:t>the host school</w:t>
      </w:r>
      <w:r w:rsidRPr="00A42750">
        <w:t xml:space="preserve"> you should do the same.  The details of your local LADO are provided as part of this policy. Parents and service users should be aware that they can contact the Local Authority Designated Officer if at any time they have concerns.  </w:t>
      </w:r>
    </w:p>
    <w:p w14:paraId="51B5D4E4" w14:textId="77777777" w:rsidR="00A42750" w:rsidRPr="00A42750" w:rsidRDefault="00A42750" w:rsidP="00A42750">
      <w:pPr>
        <w:spacing w:after="0" w:line="240" w:lineRule="auto"/>
      </w:pPr>
    </w:p>
    <w:p w14:paraId="47B522E4" w14:textId="7D0B4D7C" w:rsidR="00A42750" w:rsidRPr="00A42750" w:rsidRDefault="00A42750" w:rsidP="00A42750">
      <w:pPr>
        <w:spacing w:after="0" w:line="240" w:lineRule="auto"/>
      </w:pPr>
      <w:r w:rsidRPr="00A42750">
        <w:t xml:space="preserve">You should be aware that </w:t>
      </w:r>
      <w:r w:rsidR="00546E14">
        <w:t>BOUNCE!</w:t>
      </w:r>
      <w:r w:rsidRPr="00A42750">
        <w:t xml:space="preserve"> should react to all reports quickly and appropriately, ensuring effective prompt action is taken.</w:t>
      </w:r>
    </w:p>
    <w:p w14:paraId="0B086C88" w14:textId="77777777" w:rsidR="00A42750" w:rsidRPr="00A42750" w:rsidRDefault="00A42750" w:rsidP="00A42750">
      <w:pPr>
        <w:spacing w:after="0" w:line="240" w:lineRule="auto"/>
      </w:pPr>
    </w:p>
    <w:p w14:paraId="5D385FDE" w14:textId="2886052A" w:rsidR="00A42750" w:rsidRPr="00A42750" w:rsidRDefault="00A42750" w:rsidP="00CC7992">
      <w:pPr>
        <w:spacing w:after="0" w:line="240" w:lineRule="auto"/>
        <w:ind w:left="720" w:hanging="720"/>
      </w:pPr>
      <w:r w:rsidRPr="00A42750">
        <w:t>•</w:t>
      </w:r>
      <w:r w:rsidRPr="00A42750">
        <w:tab/>
        <w:t>If a referral is made to social services they should acknowledge your written referral within one working day of receiving it, so if you have not heard back within 3 working days, contact social services again.</w:t>
      </w:r>
    </w:p>
    <w:p w14:paraId="1240EAD5" w14:textId="476335E8" w:rsidR="00482EC6" w:rsidRPr="00A42750" w:rsidRDefault="00A42750" w:rsidP="00482EC6">
      <w:pPr>
        <w:spacing w:after="0" w:line="240" w:lineRule="auto"/>
        <w:ind w:left="720" w:hanging="720"/>
      </w:pPr>
      <w:r w:rsidRPr="00A42750">
        <w:lastRenderedPageBreak/>
        <w:t>•</w:t>
      </w:r>
      <w:r w:rsidRPr="00A42750">
        <w:tab/>
        <w:t>All reports/correspondence are to be kept in a secure cabinet. All devices, such as computers, where information including reports and correspondence are kept must be password protected and cybersecure.</w:t>
      </w:r>
    </w:p>
    <w:p w14:paraId="0463A275" w14:textId="6B8CFBE3" w:rsidR="00A42750" w:rsidRDefault="00482EC6" w:rsidP="00C36630">
      <w:pPr>
        <w:spacing w:after="0" w:line="240" w:lineRule="auto"/>
      </w:pPr>
      <w:r w:rsidRPr="00482EC6">
        <w:t>•</w:t>
      </w:r>
      <w:r w:rsidRPr="00482EC6">
        <w:tab/>
      </w:r>
      <w:r w:rsidR="00A001B3">
        <w:t xml:space="preserve">Any email transmission of </w:t>
      </w:r>
      <w:r w:rsidR="003A35FC">
        <w:t xml:space="preserve">sensitive </w:t>
      </w:r>
      <w:r w:rsidR="00A001B3">
        <w:t xml:space="preserve">information must be via </w:t>
      </w:r>
      <w:r w:rsidR="003A35FC">
        <w:t xml:space="preserve">the </w:t>
      </w:r>
      <w:r w:rsidR="008A3AB0">
        <w:t xml:space="preserve">egress </w:t>
      </w:r>
      <w:r w:rsidR="00A001B3">
        <w:t>secure system</w:t>
      </w:r>
    </w:p>
    <w:p w14:paraId="1AA8305F" w14:textId="77777777" w:rsidR="008A3AB0" w:rsidRPr="00A42750" w:rsidRDefault="008A3AB0" w:rsidP="00C36630">
      <w:pPr>
        <w:spacing w:after="0" w:line="240" w:lineRule="auto"/>
      </w:pPr>
    </w:p>
    <w:p w14:paraId="7D5C0890" w14:textId="77777777" w:rsidR="00A42750" w:rsidRPr="00A42750" w:rsidRDefault="00A42750" w:rsidP="00C36630">
      <w:pPr>
        <w:spacing w:after="0" w:line="240" w:lineRule="auto"/>
      </w:pPr>
      <w:r w:rsidRPr="00A42750">
        <w:t>In case an investigation is necessary the young person should be provided with:</w:t>
      </w:r>
    </w:p>
    <w:p w14:paraId="4EC18701" w14:textId="77777777" w:rsidR="00A42750" w:rsidRPr="00A42750" w:rsidRDefault="00A42750" w:rsidP="00C36630">
      <w:pPr>
        <w:spacing w:after="0" w:line="240" w:lineRule="auto"/>
      </w:pPr>
    </w:p>
    <w:p w14:paraId="71651397" w14:textId="32B13FBD" w:rsidR="00A42750" w:rsidRPr="00A42750" w:rsidRDefault="00A42750" w:rsidP="00C36630">
      <w:pPr>
        <w:spacing w:after="0" w:line="240" w:lineRule="auto"/>
      </w:pPr>
      <w:bookmarkStart w:id="2" w:name="_Hlk34140464"/>
      <w:r w:rsidRPr="00A42750">
        <w:t>•</w:t>
      </w:r>
      <w:r w:rsidRPr="00A42750">
        <w:tab/>
      </w:r>
      <w:r w:rsidR="00EA40AF">
        <w:t>s</w:t>
      </w:r>
      <w:r w:rsidRPr="00A42750">
        <w:t xml:space="preserve">upport </w:t>
      </w:r>
    </w:p>
    <w:bookmarkEnd w:id="2"/>
    <w:p w14:paraId="160A109C" w14:textId="3D4ACA31" w:rsidR="00A42750" w:rsidRPr="00A42750" w:rsidRDefault="00A42750" w:rsidP="00EA40AF">
      <w:pPr>
        <w:spacing w:after="0" w:line="240" w:lineRule="auto"/>
        <w:ind w:left="720" w:hanging="720"/>
      </w:pPr>
      <w:r w:rsidRPr="00A42750">
        <w:t>•</w:t>
      </w:r>
      <w:r w:rsidRPr="00A42750">
        <w:tab/>
      </w:r>
      <w:r w:rsidR="00EA40AF">
        <w:t>c</w:t>
      </w:r>
      <w:r w:rsidRPr="00A42750">
        <w:t>ontinual information regarding the investigation and its outcome (this should be explained in an age</w:t>
      </w:r>
      <w:r w:rsidR="00EA40AF">
        <w:t xml:space="preserve"> </w:t>
      </w:r>
      <w:r w:rsidRPr="00A42750">
        <w:t>/</w:t>
      </w:r>
      <w:r w:rsidR="00EA40AF">
        <w:t xml:space="preserve"> </w:t>
      </w:r>
      <w:r w:rsidRPr="00A42750">
        <w:t>understanding appropriate way)</w:t>
      </w:r>
    </w:p>
    <w:p w14:paraId="1B2BEA12" w14:textId="7E3CC501" w:rsidR="00A42750" w:rsidRPr="00A42750" w:rsidRDefault="00A42750" w:rsidP="00C36630">
      <w:pPr>
        <w:spacing w:after="0" w:line="240" w:lineRule="auto"/>
      </w:pPr>
      <w:r w:rsidRPr="00A42750">
        <w:t>•</w:t>
      </w:r>
      <w:r w:rsidRPr="00A42750">
        <w:tab/>
      </w:r>
      <w:r w:rsidR="00EA40AF">
        <w:t>p</w:t>
      </w:r>
      <w:r w:rsidRPr="00A42750">
        <w:t>rivacy at all times</w:t>
      </w:r>
    </w:p>
    <w:p w14:paraId="7EBF6D42" w14:textId="589288F9" w:rsidR="00A42750" w:rsidRPr="00A42750" w:rsidRDefault="00A42750" w:rsidP="00C36630">
      <w:pPr>
        <w:spacing w:after="0" w:line="240" w:lineRule="auto"/>
      </w:pPr>
      <w:bookmarkStart w:id="3" w:name="_Hlk34134530"/>
      <w:r w:rsidRPr="00A42750">
        <w:t>•</w:t>
      </w:r>
      <w:r w:rsidRPr="00A42750">
        <w:tab/>
      </w:r>
      <w:r w:rsidR="00EA40AF">
        <w:t>a</w:t>
      </w:r>
      <w:r w:rsidRPr="00A42750">
        <w:t>ccess and awareness to independent advice</w:t>
      </w:r>
    </w:p>
    <w:bookmarkEnd w:id="3"/>
    <w:p w14:paraId="10CF6A13" w14:textId="77777777" w:rsidR="00A42750" w:rsidRPr="00A42750" w:rsidRDefault="00A42750" w:rsidP="00C36630">
      <w:pPr>
        <w:spacing w:after="0" w:line="240" w:lineRule="auto"/>
      </w:pPr>
    </w:p>
    <w:p w14:paraId="0025205D" w14:textId="1E4B8522" w:rsidR="00A42750" w:rsidRPr="00A42750" w:rsidRDefault="00A42750" w:rsidP="00C36630">
      <w:pPr>
        <w:spacing w:after="0" w:line="240" w:lineRule="auto"/>
      </w:pPr>
      <w:r w:rsidRPr="00A42750">
        <w:t xml:space="preserve">In the case where a </w:t>
      </w:r>
      <w:r w:rsidR="00EA40AF">
        <w:t>BOUNCE! associate</w:t>
      </w:r>
      <w:r w:rsidRPr="00A42750">
        <w:t xml:space="preserve"> is suspected of abuse he/she will be suspended without prejudice on while the matter is being investigated. </w:t>
      </w:r>
      <w:r w:rsidR="00661878">
        <w:t>Associates</w:t>
      </w:r>
      <w:r w:rsidRPr="00A42750">
        <w:t xml:space="preserve"> will be expected to co-operate with safeguarding enquiries as part of their work contract and as part of our code of conduct.  </w:t>
      </w:r>
    </w:p>
    <w:p w14:paraId="2B5751E0" w14:textId="77777777" w:rsidR="00A42750" w:rsidRPr="00A42750" w:rsidRDefault="00A42750" w:rsidP="00C36630">
      <w:pPr>
        <w:spacing w:after="0" w:line="240" w:lineRule="auto"/>
      </w:pPr>
    </w:p>
    <w:p w14:paraId="7B2E861B" w14:textId="6B690779" w:rsidR="00AB42AB" w:rsidRDefault="00A42750" w:rsidP="00C36630">
      <w:pPr>
        <w:spacing w:after="0" w:line="240" w:lineRule="auto"/>
        <w:rPr>
          <w:b/>
          <w:bCs/>
        </w:rPr>
      </w:pPr>
      <w:r w:rsidRPr="00791B39">
        <w:rPr>
          <w:b/>
          <w:bCs/>
        </w:rPr>
        <w:t>It is of paramount importance, as an individual that if you perceive young person’s welfare is at risk, however insignificant this may appear, you have a duty of care to act on it.</w:t>
      </w:r>
      <w:r w:rsidR="002E31BF">
        <w:rPr>
          <w:b/>
          <w:bCs/>
        </w:rPr>
        <w:t xml:space="preserve"> </w:t>
      </w:r>
      <w:r w:rsidR="002E31BF" w:rsidRPr="002E31BF">
        <w:rPr>
          <w:b/>
          <w:bCs/>
        </w:rPr>
        <w:t xml:space="preserve">IF IN DOUBT TALK WITH THE </w:t>
      </w:r>
      <w:r w:rsidR="002E31BF">
        <w:rPr>
          <w:b/>
          <w:bCs/>
        </w:rPr>
        <w:t>BOUNCE!</w:t>
      </w:r>
      <w:r w:rsidR="002E31BF" w:rsidRPr="002E31BF">
        <w:rPr>
          <w:b/>
          <w:bCs/>
        </w:rPr>
        <w:t xml:space="preserve"> SAFEGUARDING LEAD. NOTHING IS TOO INSIGNIFICANT WHEN CONSIDERING THE SAFETY OF CHILDREN IN THIS ORGANISATION</w:t>
      </w:r>
      <w:r w:rsidR="002E31BF">
        <w:rPr>
          <w:b/>
          <w:bCs/>
        </w:rPr>
        <w:t>.</w:t>
      </w:r>
    </w:p>
    <w:p w14:paraId="3750A298" w14:textId="2B7A81F4" w:rsidR="002E31BF" w:rsidRDefault="002E31BF" w:rsidP="00C36630">
      <w:pPr>
        <w:spacing w:after="0" w:line="240" w:lineRule="auto"/>
        <w:rPr>
          <w:b/>
          <w:bCs/>
        </w:rPr>
      </w:pPr>
    </w:p>
    <w:p w14:paraId="302EC7C7" w14:textId="77777777" w:rsidR="00C64669" w:rsidRPr="00C64669" w:rsidRDefault="00C64669" w:rsidP="00C64669">
      <w:pPr>
        <w:spacing w:after="0" w:line="240" w:lineRule="auto"/>
        <w:rPr>
          <w:b/>
          <w:bCs/>
        </w:rPr>
      </w:pPr>
      <w:r w:rsidRPr="00C64669">
        <w:rPr>
          <w:b/>
          <w:bCs/>
        </w:rPr>
        <w:t xml:space="preserve">5. Confidentiality </w:t>
      </w:r>
    </w:p>
    <w:p w14:paraId="0DB2FA6F" w14:textId="77777777" w:rsidR="00C64669" w:rsidRPr="00C64669" w:rsidRDefault="00C64669" w:rsidP="00C64669">
      <w:pPr>
        <w:spacing w:after="0" w:line="240" w:lineRule="auto"/>
        <w:rPr>
          <w:b/>
          <w:bCs/>
        </w:rPr>
      </w:pPr>
      <w:r w:rsidRPr="00C64669">
        <w:rPr>
          <w:b/>
          <w:bCs/>
        </w:rPr>
        <w:t xml:space="preserve"> </w:t>
      </w:r>
    </w:p>
    <w:p w14:paraId="263E1F56" w14:textId="2EA9ABC5" w:rsidR="00C64669" w:rsidRPr="00C64669" w:rsidRDefault="00C64669" w:rsidP="00C64669">
      <w:pPr>
        <w:spacing w:after="0" w:line="240" w:lineRule="auto"/>
      </w:pPr>
      <w:r w:rsidRPr="00C64669">
        <w:t xml:space="preserve">In establishing an initial contract with the child and the parent, the limits of confidentiality must be explained, i.e. that </w:t>
      </w:r>
      <w:r>
        <w:t>BOUNCE!</w:t>
      </w:r>
      <w:r w:rsidRPr="00C64669">
        <w:t xml:space="preserve"> team member will need to inform the designated</w:t>
      </w:r>
      <w:r w:rsidR="00544C8C">
        <w:t xml:space="preserve"> safeguarding lead </w:t>
      </w:r>
      <w:r w:rsidR="00BA1E9A">
        <w:t>and</w:t>
      </w:r>
      <w:r w:rsidRPr="00C64669">
        <w:t xml:space="preserve"> child protection officer in the school if there are concerns about the child’s safety. This is an important part of the contract with the child at the outset of the work. This is in line with national guidance ‘Working Together 2018’, ‘Keeping Children Safe in Education 2019’ and ‘Information Sharing 2018’. It is for the child or parent to choose what is and is not spoken about during counselling sessions or assessments. The duty to safeguard children and share information about child protection concerns takes priority over all other considerations, including the confidential nature of the counselling relationship. </w:t>
      </w:r>
      <w:r w:rsidR="006B6FF5">
        <w:t>BOUNCE!</w:t>
      </w:r>
      <w:r w:rsidRPr="00C64669">
        <w:t xml:space="preserve"> fully participates in multi-agency working, in line with government guidance, in order to share information and safeguard children. </w:t>
      </w:r>
    </w:p>
    <w:p w14:paraId="3844E3C2" w14:textId="77777777" w:rsidR="00C64669" w:rsidRPr="00C64669" w:rsidRDefault="00C64669" w:rsidP="00C64669">
      <w:pPr>
        <w:spacing w:after="0" w:line="240" w:lineRule="auto"/>
        <w:rPr>
          <w:b/>
          <w:bCs/>
        </w:rPr>
      </w:pPr>
      <w:r w:rsidRPr="00C64669">
        <w:rPr>
          <w:b/>
          <w:bCs/>
        </w:rPr>
        <w:t xml:space="preserve"> </w:t>
      </w:r>
    </w:p>
    <w:p w14:paraId="45E26830" w14:textId="165AACF4" w:rsidR="00C64669" w:rsidRDefault="00C64669" w:rsidP="00C64669">
      <w:pPr>
        <w:spacing w:after="0" w:line="240" w:lineRule="auto"/>
        <w:rPr>
          <w:b/>
          <w:bCs/>
        </w:rPr>
      </w:pPr>
      <w:r w:rsidRPr="00C64669">
        <w:rPr>
          <w:b/>
          <w:bCs/>
        </w:rPr>
        <w:t xml:space="preserve">“The Data Protection Act 2018 and GDPR do not prohibit the collection or sharing of personal information, but rather provide a framework to ensure that personal information is shared appropriately. In particular, the Data Protection Act 2018 balances the rights of the information subject (the individual whom the information is about) and the possible need to share information about them”. </w:t>
      </w:r>
    </w:p>
    <w:p w14:paraId="2FA9CD28" w14:textId="20303A12" w:rsidR="00D52FB3" w:rsidRDefault="00D52FB3" w:rsidP="00C64669">
      <w:pPr>
        <w:spacing w:after="0" w:line="240" w:lineRule="auto"/>
        <w:rPr>
          <w:b/>
          <w:bCs/>
        </w:rPr>
      </w:pPr>
    </w:p>
    <w:p w14:paraId="383BCA36" w14:textId="77777777" w:rsidR="005A5FEE" w:rsidRPr="005A5FEE" w:rsidRDefault="005A5FEE" w:rsidP="005A5FEE">
      <w:pPr>
        <w:spacing w:after="0" w:line="240" w:lineRule="auto"/>
        <w:rPr>
          <w:b/>
          <w:bCs/>
        </w:rPr>
      </w:pPr>
      <w:r w:rsidRPr="005A5FEE">
        <w:rPr>
          <w:b/>
          <w:bCs/>
        </w:rPr>
        <w:t xml:space="preserve">6. Personnel and Safer Recruitment Practices </w:t>
      </w:r>
    </w:p>
    <w:p w14:paraId="68C93C4D" w14:textId="77777777" w:rsidR="005A5FEE" w:rsidRPr="005A5FEE" w:rsidRDefault="005A5FEE" w:rsidP="005A5FEE">
      <w:pPr>
        <w:spacing w:after="0" w:line="240" w:lineRule="auto"/>
        <w:rPr>
          <w:b/>
          <w:bCs/>
        </w:rPr>
      </w:pPr>
      <w:r w:rsidRPr="005A5FEE">
        <w:rPr>
          <w:b/>
          <w:bCs/>
        </w:rPr>
        <w:t xml:space="preserve"> </w:t>
      </w:r>
    </w:p>
    <w:p w14:paraId="0B1B4924" w14:textId="54976EBA" w:rsidR="005A5FEE" w:rsidRPr="005A5FEE" w:rsidRDefault="005A5FEE" w:rsidP="005A5FEE">
      <w:pPr>
        <w:spacing w:after="0" w:line="240" w:lineRule="auto"/>
      </w:pPr>
      <w:r w:rsidRPr="005A5FEE">
        <w:t xml:space="preserve">The safeguarding and child protection policy must also safeguard children from harm from those placed in positions of trust or care. At </w:t>
      </w:r>
      <w:r>
        <w:t>BOUNCE!</w:t>
      </w:r>
      <w:r w:rsidRPr="005A5FEE">
        <w:t xml:space="preserve"> the following steps are taken: </w:t>
      </w:r>
    </w:p>
    <w:p w14:paraId="30D1A486" w14:textId="77777777" w:rsidR="005A5FEE" w:rsidRPr="005A5FEE" w:rsidRDefault="005A5FEE" w:rsidP="005A5FEE">
      <w:pPr>
        <w:spacing w:after="0" w:line="240" w:lineRule="auto"/>
      </w:pPr>
      <w:r w:rsidRPr="005A5FEE">
        <w:t xml:space="preserve"> </w:t>
      </w:r>
    </w:p>
    <w:p w14:paraId="7724B135" w14:textId="55AF28E0" w:rsidR="00977B53" w:rsidRDefault="00D720B4" w:rsidP="00977B53">
      <w:pPr>
        <w:pStyle w:val="ListParagraph"/>
        <w:spacing w:after="0" w:line="240" w:lineRule="auto"/>
        <w:ind w:hanging="720"/>
      </w:pPr>
      <w:r w:rsidRPr="00D720B4">
        <w:t>•</w:t>
      </w:r>
      <w:r w:rsidRPr="00D720B4">
        <w:tab/>
      </w:r>
      <w:r w:rsidR="009A4CF9">
        <w:t xml:space="preserve">no </w:t>
      </w:r>
      <w:r w:rsidR="005A5FEE" w:rsidRPr="005A5FEE">
        <w:t>direct work with children can begin without receipt of two satisfactory references and enhanced DBS</w:t>
      </w:r>
      <w:r w:rsidR="00D75188">
        <w:t xml:space="preserve"> </w:t>
      </w:r>
      <w:r w:rsidR="005A5FEE" w:rsidRPr="005A5FEE">
        <w:t xml:space="preserve">clearance of </w:t>
      </w:r>
      <w:r w:rsidR="00251D7A">
        <w:t xml:space="preserve">BOUNCE! associates </w:t>
      </w:r>
      <w:r w:rsidR="005A5FEE" w:rsidRPr="005A5FEE">
        <w:t>working directly and alone with children</w:t>
      </w:r>
    </w:p>
    <w:p w14:paraId="75290752" w14:textId="5FFE6E13" w:rsidR="00977B53" w:rsidRDefault="00977B53" w:rsidP="00977B53">
      <w:pPr>
        <w:pStyle w:val="ListParagraph"/>
        <w:spacing w:after="0" w:line="240" w:lineRule="auto"/>
        <w:ind w:hanging="720"/>
      </w:pPr>
      <w:r w:rsidRPr="00977B53">
        <w:t>•</w:t>
      </w:r>
      <w:r w:rsidRPr="00977B53">
        <w:tab/>
      </w:r>
      <w:r>
        <w:t>a</w:t>
      </w:r>
      <w:r w:rsidR="005A5FEE" w:rsidRPr="005A5FEE">
        <w:t xml:space="preserve"> DBS check </w:t>
      </w:r>
      <w:r w:rsidR="005E5553">
        <w:t>must be in place</w:t>
      </w:r>
      <w:r w:rsidR="005A5FEE" w:rsidRPr="005A5FEE">
        <w:t xml:space="preserve"> for all </w:t>
      </w:r>
      <w:r>
        <w:t>BOUNCE! associates</w:t>
      </w:r>
      <w:r w:rsidR="005A5FEE" w:rsidRPr="005A5FEE">
        <w:t xml:space="preserve"> and will be updated on a three yearly basis or on a ‘live’ basis for those registered with the DBS update service</w:t>
      </w:r>
    </w:p>
    <w:p w14:paraId="43439553" w14:textId="5053E060" w:rsidR="00977B53" w:rsidRDefault="00977B53" w:rsidP="00977B53">
      <w:pPr>
        <w:pStyle w:val="ListParagraph"/>
        <w:spacing w:after="0" w:line="240" w:lineRule="auto"/>
        <w:ind w:hanging="720"/>
      </w:pPr>
      <w:r w:rsidRPr="00977B53">
        <w:t>•</w:t>
      </w:r>
      <w:r w:rsidRPr="00977B53">
        <w:tab/>
      </w:r>
      <w:r w:rsidR="00091029">
        <w:t xml:space="preserve">mandatory </w:t>
      </w:r>
      <w:r>
        <w:t>i</w:t>
      </w:r>
      <w:r w:rsidR="005A5FEE" w:rsidRPr="005A5FEE">
        <w:t xml:space="preserve">nduction training in Safeguarding is delivered to all </w:t>
      </w:r>
      <w:r>
        <w:t xml:space="preserve">BOUNCE! associates </w:t>
      </w:r>
      <w:r w:rsidR="005A5FEE" w:rsidRPr="005A5FEE">
        <w:t>who work directly with children</w:t>
      </w:r>
    </w:p>
    <w:p w14:paraId="75A1763A" w14:textId="5C9274C7" w:rsidR="005A5FEE" w:rsidRPr="005A5FEE" w:rsidRDefault="00977B53" w:rsidP="00977B53">
      <w:pPr>
        <w:pStyle w:val="ListParagraph"/>
        <w:spacing w:after="0" w:line="240" w:lineRule="auto"/>
        <w:ind w:hanging="720"/>
      </w:pPr>
      <w:r w:rsidRPr="00977B53">
        <w:t>•</w:t>
      </w:r>
      <w:r w:rsidRPr="00977B53">
        <w:tab/>
      </w:r>
      <w:r w:rsidR="005470A5">
        <w:t>BOUNCE!</w:t>
      </w:r>
      <w:r w:rsidR="005A5FEE" w:rsidRPr="005A5FEE">
        <w:t xml:space="preserve"> rooms</w:t>
      </w:r>
      <w:r w:rsidR="005470A5">
        <w:t xml:space="preserve"> should be easily accessible </w:t>
      </w:r>
      <w:r w:rsidR="006D4FA9">
        <w:t xml:space="preserve">and ideally should have </w:t>
      </w:r>
      <w:r w:rsidR="0066324F">
        <w:t xml:space="preserve">viewing access through </w:t>
      </w:r>
      <w:r w:rsidR="002F774D">
        <w:t>doors or glass panels</w:t>
      </w:r>
    </w:p>
    <w:p w14:paraId="6E63C0E4" w14:textId="3D10C4F1" w:rsidR="009B2D33" w:rsidRDefault="002F774D" w:rsidP="005A5FEE">
      <w:pPr>
        <w:spacing w:after="0" w:line="240" w:lineRule="auto"/>
      </w:pPr>
      <w:r w:rsidRPr="002F774D">
        <w:t>•</w:t>
      </w:r>
      <w:r w:rsidRPr="002F774D">
        <w:tab/>
      </w:r>
      <w:r>
        <w:t>BOUNCE!</w:t>
      </w:r>
      <w:r w:rsidR="005A5FEE" w:rsidRPr="005A5FEE">
        <w:t xml:space="preserve"> provides </w:t>
      </w:r>
      <w:r w:rsidR="00444A37">
        <w:t xml:space="preserve">mandatory </w:t>
      </w:r>
      <w:bookmarkStart w:id="4" w:name="_GoBack"/>
      <w:bookmarkEnd w:id="4"/>
      <w:r w:rsidR="005A5FEE" w:rsidRPr="005A5FEE">
        <w:t xml:space="preserve">supervision for </w:t>
      </w:r>
      <w:r w:rsidR="00934A74">
        <w:t>associates</w:t>
      </w:r>
      <w:r w:rsidR="009C2062">
        <w:t xml:space="preserve"> fo</w:t>
      </w:r>
      <w:r w:rsidR="00BE1D6A">
        <w:t>r</w:t>
      </w:r>
      <w:r w:rsidR="009C2062">
        <w:t xml:space="preserve"> their</w:t>
      </w:r>
      <w:r w:rsidR="005A5FEE" w:rsidRPr="005A5FEE">
        <w:t xml:space="preserve"> clinical work </w:t>
      </w:r>
    </w:p>
    <w:p w14:paraId="300CDE06" w14:textId="77777777" w:rsidR="00A52BFC" w:rsidRDefault="009B2D33" w:rsidP="005A5FEE">
      <w:pPr>
        <w:spacing w:after="0" w:line="240" w:lineRule="auto"/>
      </w:pPr>
      <w:r w:rsidRPr="009B2D33">
        <w:t>•</w:t>
      </w:r>
      <w:r w:rsidRPr="009B2D33">
        <w:tab/>
      </w:r>
      <w:r>
        <w:t xml:space="preserve">BOUNCE! </w:t>
      </w:r>
      <w:r w:rsidR="005A5FEE" w:rsidRPr="005A5FEE">
        <w:t xml:space="preserve">and the school management team maintain an overview of </w:t>
      </w:r>
      <w:r>
        <w:t xml:space="preserve">BOUNCE! </w:t>
      </w:r>
      <w:r w:rsidR="005A5FEE" w:rsidRPr="005A5FEE">
        <w:t>involvement with children</w:t>
      </w:r>
    </w:p>
    <w:p w14:paraId="5CC9075A" w14:textId="77777777" w:rsidR="000F562B" w:rsidRDefault="00A52BFC" w:rsidP="003E2EE6">
      <w:pPr>
        <w:spacing w:after="0" w:line="240" w:lineRule="auto"/>
        <w:ind w:left="720" w:hanging="720"/>
      </w:pPr>
      <w:r w:rsidRPr="00A52BFC">
        <w:t>•</w:t>
      </w:r>
      <w:r w:rsidRPr="00A52BFC">
        <w:tab/>
      </w:r>
      <w:r>
        <w:t>t</w:t>
      </w:r>
      <w:r w:rsidR="005A5FEE" w:rsidRPr="005A5FEE">
        <w:t xml:space="preserve">he relationship between the member of the </w:t>
      </w:r>
      <w:r>
        <w:t xml:space="preserve">BOUNCE! </w:t>
      </w:r>
      <w:r w:rsidR="005A5FEE" w:rsidRPr="005A5FEE">
        <w:t>team and a child who receives the service must be restricted to the professional forum, where services are delivered in accordance with BACP ethical standards</w:t>
      </w:r>
    </w:p>
    <w:p w14:paraId="2FB1B702" w14:textId="77777777" w:rsidR="00FD2468" w:rsidRDefault="000F562B" w:rsidP="003E2EE6">
      <w:pPr>
        <w:spacing w:after="0" w:line="240" w:lineRule="auto"/>
        <w:ind w:left="720" w:hanging="720"/>
      </w:pPr>
      <w:r w:rsidRPr="000F562B">
        <w:lastRenderedPageBreak/>
        <w:t>•</w:t>
      </w:r>
      <w:r w:rsidRPr="000F562B">
        <w:tab/>
      </w:r>
      <w:r>
        <w:t>i</w:t>
      </w:r>
      <w:r w:rsidR="005A5FEE" w:rsidRPr="005A5FEE">
        <w:t xml:space="preserve">f any </w:t>
      </w:r>
      <w:r>
        <w:t>associate</w:t>
      </w:r>
      <w:r w:rsidR="005A5FEE" w:rsidRPr="005A5FEE">
        <w:t xml:space="preserve"> of </w:t>
      </w:r>
      <w:r>
        <w:t>BOUNCE!</w:t>
      </w:r>
      <w:r w:rsidR="005A5FEE" w:rsidRPr="005A5FEE">
        <w:t xml:space="preserve"> in the school has concerns regarding the conduct of another</w:t>
      </w:r>
      <w:r w:rsidR="00C2416D">
        <w:t xml:space="preserve"> BOUNCE! associate</w:t>
      </w:r>
      <w:r w:rsidR="005A5FEE" w:rsidRPr="005A5FEE">
        <w:t>, they have a duty to report this concern in confidence to the</w:t>
      </w:r>
      <w:r w:rsidR="00ED3E87">
        <w:t xml:space="preserve"> Director of BOUNCE</w:t>
      </w:r>
      <w:r w:rsidR="005A5FEE" w:rsidRPr="005A5FEE">
        <w:t xml:space="preserve">. This should be referred directly to the </w:t>
      </w:r>
      <w:r w:rsidR="00ED3E87">
        <w:t>safeguarding lead</w:t>
      </w:r>
      <w:r w:rsidR="005A5FEE" w:rsidRPr="005A5FEE">
        <w:t xml:space="preserve"> if more appropriate</w:t>
      </w:r>
    </w:p>
    <w:p w14:paraId="51154513" w14:textId="77777777" w:rsidR="0021001F" w:rsidRDefault="00FD2468" w:rsidP="003E2EE6">
      <w:pPr>
        <w:spacing w:after="0" w:line="240" w:lineRule="auto"/>
        <w:ind w:left="720" w:hanging="720"/>
      </w:pPr>
      <w:r w:rsidRPr="00FD2468">
        <w:t>•</w:t>
      </w:r>
      <w:r w:rsidRPr="00FD2468">
        <w:tab/>
      </w:r>
      <w:r>
        <w:t>i</w:t>
      </w:r>
      <w:r w:rsidR="005A5FEE" w:rsidRPr="005A5FEE">
        <w:t xml:space="preserve">f a </w:t>
      </w:r>
      <w:r>
        <w:t>BOUNCE! associate</w:t>
      </w:r>
      <w:r w:rsidR="005A5FEE" w:rsidRPr="005A5FEE">
        <w:t xml:space="preserve"> in the school has concerns regarding the conduct of any member of the school staff, they have a duty to follow this procedure and report to the school’s designated child protection officer, and their </w:t>
      </w:r>
      <w:r w:rsidR="0021001F">
        <w:t>L</w:t>
      </w:r>
      <w:r w:rsidR="005A5FEE" w:rsidRPr="005A5FEE">
        <w:t xml:space="preserve">ine Manager. </w:t>
      </w:r>
    </w:p>
    <w:p w14:paraId="1F4026ED" w14:textId="2C1B8861" w:rsidR="0021001F" w:rsidRDefault="0021001F" w:rsidP="003E2EE6">
      <w:pPr>
        <w:spacing w:after="0" w:line="240" w:lineRule="auto"/>
        <w:ind w:left="720" w:hanging="720"/>
      </w:pPr>
    </w:p>
    <w:p w14:paraId="374BAF0E" w14:textId="76354F71" w:rsidR="00573E99" w:rsidRDefault="00573E99" w:rsidP="003E2EE6">
      <w:pPr>
        <w:spacing w:after="0" w:line="240" w:lineRule="auto"/>
        <w:ind w:left="720" w:hanging="720"/>
        <w:rPr>
          <w:b/>
          <w:bCs/>
        </w:rPr>
      </w:pPr>
      <w:r>
        <w:rPr>
          <w:b/>
          <w:bCs/>
        </w:rPr>
        <w:t xml:space="preserve">7. </w:t>
      </w:r>
      <w:r w:rsidR="00727AB9">
        <w:rPr>
          <w:b/>
          <w:bCs/>
        </w:rPr>
        <w:tab/>
        <w:t xml:space="preserve">Monitoring and </w:t>
      </w:r>
      <w:r w:rsidR="00B946EC">
        <w:rPr>
          <w:b/>
          <w:bCs/>
        </w:rPr>
        <w:t>evaluation</w:t>
      </w:r>
    </w:p>
    <w:p w14:paraId="7635907E" w14:textId="7FF52815" w:rsidR="000A3481" w:rsidRDefault="000A3481" w:rsidP="003E2EE6">
      <w:pPr>
        <w:spacing w:after="0" w:line="240" w:lineRule="auto"/>
        <w:ind w:left="720" w:hanging="720"/>
        <w:rPr>
          <w:b/>
          <w:bCs/>
        </w:rPr>
      </w:pPr>
    </w:p>
    <w:p w14:paraId="7B0FA6A3" w14:textId="79976D14" w:rsidR="000A3481" w:rsidRDefault="00FD3F38" w:rsidP="00FD3F38">
      <w:pPr>
        <w:spacing w:after="0" w:line="240" w:lineRule="auto"/>
      </w:pPr>
      <w:r w:rsidRPr="00FD3F38">
        <w:t>In order to monitor and review safeguarding policies and procedures BOUNCE! will collect and record</w:t>
      </w:r>
      <w:r>
        <w:t xml:space="preserve"> </w:t>
      </w:r>
      <w:r w:rsidRPr="00FD3F38">
        <w:t>information. This information will enable us, as an organisation to understand our strengths and weaknesses and use this information for the purpose of improvement and revision of our policies and procedures</w:t>
      </w:r>
      <w:r>
        <w:t>.</w:t>
      </w:r>
    </w:p>
    <w:p w14:paraId="41408882" w14:textId="63C1C0F6" w:rsidR="00FD3F38" w:rsidRDefault="00FD3F38" w:rsidP="00FD3F38">
      <w:pPr>
        <w:spacing w:after="0" w:line="240" w:lineRule="auto"/>
      </w:pPr>
    </w:p>
    <w:p w14:paraId="24A54E2A" w14:textId="3667B321" w:rsidR="00FD3F38" w:rsidRDefault="00FD3F38" w:rsidP="00FD3F38">
      <w:pPr>
        <w:spacing w:after="0" w:line="240" w:lineRule="auto"/>
      </w:pPr>
      <w:r>
        <w:t>As part of this BOUNCE! will:</w:t>
      </w:r>
    </w:p>
    <w:p w14:paraId="434FB8C1" w14:textId="77777777" w:rsidR="00F0556C" w:rsidRDefault="00F0556C" w:rsidP="00FD3F38">
      <w:pPr>
        <w:spacing w:after="0" w:line="240" w:lineRule="auto"/>
      </w:pPr>
    </w:p>
    <w:p w14:paraId="2D3FA97B" w14:textId="7C2BC863" w:rsidR="00F0556C" w:rsidRDefault="00F0556C" w:rsidP="00F0556C">
      <w:pPr>
        <w:spacing w:after="0" w:line="240" w:lineRule="auto"/>
      </w:pPr>
      <w:r w:rsidRPr="00F0556C">
        <w:t>•</w:t>
      </w:r>
      <w:r w:rsidRPr="00F0556C">
        <w:tab/>
      </w:r>
      <w:r>
        <w:t>keep a register of risks and how we will manage them.</w:t>
      </w:r>
    </w:p>
    <w:p w14:paraId="7E55A4C1" w14:textId="764F0658" w:rsidR="00F0556C" w:rsidRDefault="00F0556C" w:rsidP="00F0556C">
      <w:pPr>
        <w:spacing w:after="0" w:line="240" w:lineRule="auto"/>
      </w:pPr>
      <w:r w:rsidRPr="00F0556C">
        <w:t>•</w:t>
      </w:r>
      <w:r w:rsidRPr="00F0556C">
        <w:tab/>
      </w:r>
      <w:r>
        <w:t>keep personnel paperwork records up to date.</w:t>
      </w:r>
    </w:p>
    <w:p w14:paraId="369E6E7C" w14:textId="1323326A" w:rsidR="00F0556C" w:rsidRDefault="00F0556C" w:rsidP="00F0556C">
      <w:pPr>
        <w:spacing w:after="0" w:line="240" w:lineRule="auto"/>
        <w:ind w:left="720" w:hanging="720"/>
      </w:pPr>
      <w:r w:rsidRPr="00F0556C">
        <w:t>•</w:t>
      </w:r>
      <w:r w:rsidRPr="00F0556C">
        <w:tab/>
      </w:r>
      <w:r>
        <w:t>keep a log of training / briefing sessions held with names, dates, content of training and suggestions for improvement of future sessions.</w:t>
      </w:r>
    </w:p>
    <w:p w14:paraId="770153F3" w14:textId="676E149D" w:rsidR="00F0556C" w:rsidRDefault="00F0556C" w:rsidP="00F0556C">
      <w:pPr>
        <w:spacing w:after="0" w:line="240" w:lineRule="auto"/>
        <w:ind w:left="720" w:hanging="720"/>
      </w:pPr>
      <w:r w:rsidRPr="00F0556C">
        <w:t>•</w:t>
      </w:r>
      <w:r w:rsidRPr="00F0556C">
        <w:tab/>
      </w:r>
      <w:r>
        <w:t>keep a log of queries that are received by the safeguarding lead in relation to child protection issues, including information on who made the query, date, nature of the query, how the query was dealt with, who else was informed (if relevant) and any follow-up actions needed. This information will be used to improve training sessions / develop ‘frequently asked questions’ (FAQ) sheets etc.</w:t>
      </w:r>
    </w:p>
    <w:p w14:paraId="53B48185" w14:textId="2FF76CB8" w:rsidR="00352BFF" w:rsidRDefault="00352BFF" w:rsidP="00F0556C">
      <w:pPr>
        <w:spacing w:after="0" w:line="240" w:lineRule="auto"/>
      </w:pPr>
      <w:r w:rsidRPr="00352BFF">
        <w:t>•</w:t>
      </w:r>
      <w:r w:rsidRPr="00352BFF">
        <w:tab/>
      </w:r>
      <w:r>
        <w:t>i</w:t>
      </w:r>
      <w:r w:rsidR="00F0556C">
        <w:t>nclude child protection as an agenda item at all (quarterly) trustee meetings</w:t>
      </w:r>
    </w:p>
    <w:p w14:paraId="1B427BE8" w14:textId="60984301" w:rsidR="003C10DD" w:rsidRDefault="003C10DD" w:rsidP="00F0556C">
      <w:pPr>
        <w:spacing w:after="0" w:line="240" w:lineRule="auto"/>
      </w:pPr>
    </w:p>
    <w:p w14:paraId="14909F5E" w14:textId="77777777" w:rsidR="003C10DD" w:rsidRDefault="003C10DD" w:rsidP="003C10DD">
      <w:pPr>
        <w:spacing w:after="0" w:line="240" w:lineRule="auto"/>
      </w:pPr>
      <w:r>
        <w:t xml:space="preserve">As part of these meetings we will consider: </w:t>
      </w:r>
    </w:p>
    <w:p w14:paraId="0B3EA08F" w14:textId="77777777" w:rsidR="003C10DD" w:rsidRDefault="003C10DD" w:rsidP="003C10DD">
      <w:pPr>
        <w:spacing w:after="0" w:line="240" w:lineRule="auto"/>
      </w:pPr>
    </w:p>
    <w:p w14:paraId="7CA24565" w14:textId="62527A7B" w:rsidR="003C10DD" w:rsidRDefault="003C10DD" w:rsidP="003C10DD">
      <w:pPr>
        <w:spacing w:after="0" w:line="240" w:lineRule="auto"/>
        <w:ind w:left="720" w:hanging="720"/>
      </w:pPr>
      <w:r w:rsidRPr="003C10DD">
        <w:t>•</w:t>
      </w:r>
      <w:r w:rsidRPr="003C10DD">
        <w:tab/>
      </w:r>
      <w:r>
        <w:t>risk to children, including if there are any existing or new risks in the organisation that are not covered by current policy and procedures which need to be dealt with</w:t>
      </w:r>
    </w:p>
    <w:p w14:paraId="784D1D6A" w14:textId="46D7AFF4" w:rsidR="003C10DD" w:rsidRDefault="003C10DD" w:rsidP="00885733">
      <w:pPr>
        <w:spacing w:after="0" w:line="240" w:lineRule="auto"/>
        <w:ind w:left="720" w:hanging="720"/>
      </w:pPr>
      <w:r w:rsidRPr="003C10DD">
        <w:t>•</w:t>
      </w:r>
      <w:r w:rsidRPr="003C10DD">
        <w:tab/>
      </w:r>
      <w:r w:rsidR="00885733">
        <w:t xml:space="preserve">BOUNCE! associates </w:t>
      </w:r>
      <w:r>
        <w:t>knowledge about child abuse, including knowing how to respond to / report alleged abuse for both children and staff, knowledge of behaviour guidelines for both children and staff, opportunities available for training.</w:t>
      </w:r>
    </w:p>
    <w:p w14:paraId="416E50BC" w14:textId="4C839E59" w:rsidR="003C10DD" w:rsidRDefault="00885733" w:rsidP="00885733">
      <w:pPr>
        <w:spacing w:after="0" w:line="240" w:lineRule="auto"/>
        <w:ind w:left="720" w:hanging="720"/>
      </w:pPr>
      <w:r w:rsidRPr="00885733">
        <w:t>•</w:t>
      </w:r>
      <w:r w:rsidRPr="00885733">
        <w:tab/>
      </w:r>
      <w:r>
        <w:t>p</w:t>
      </w:r>
      <w:r w:rsidR="003C10DD">
        <w:t xml:space="preserve">eople’s attitude to child protection, including how seriously do people take child protection issues in the organisation, how openly is child protection discussed in the organisation and how much are children respected as individuals </w:t>
      </w:r>
    </w:p>
    <w:p w14:paraId="2F191286" w14:textId="5CF48CA1" w:rsidR="00FD3F38" w:rsidRDefault="00AD36D0" w:rsidP="00AD36D0">
      <w:pPr>
        <w:spacing w:after="0" w:line="240" w:lineRule="auto"/>
        <w:ind w:left="720" w:hanging="720"/>
      </w:pPr>
      <w:r w:rsidRPr="00AD36D0">
        <w:t>•</w:t>
      </w:r>
      <w:r w:rsidRPr="00AD36D0">
        <w:tab/>
      </w:r>
      <w:r>
        <w:t>p</w:t>
      </w:r>
      <w:r w:rsidR="003C10DD">
        <w:t>ractice, including if lessons are learned from the successes and challenges of implementing child protection policy and procedures, and if they are documented, and acted on, and how safe do children feel overall in the project.</w:t>
      </w:r>
    </w:p>
    <w:p w14:paraId="422571DB" w14:textId="77777777" w:rsidR="00FD3F38" w:rsidRPr="00FD3F38" w:rsidRDefault="00FD3F38" w:rsidP="00FD3F38">
      <w:pPr>
        <w:spacing w:after="0" w:line="240" w:lineRule="auto"/>
      </w:pPr>
    </w:p>
    <w:p w14:paraId="75308367" w14:textId="5A5FD9FA" w:rsidR="00D52FB3" w:rsidRDefault="005A5FEE" w:rsidP="003E2EE6">
      <w:pPr>
        <w:spacing w:after="0" w:line="240" w:lineRule="auto"/>
        <w:ind w:left="720" w:hanging="720"/>
        <w:rPr>
          <w:b/>
          <w:bCs/>
        </w:rPr>
      </w:pPr>
      <w:r w:rsidRPr="00AE1957">
        <w:rPr>
          <w:b/>
          <w:bCs/>
        </w:rPr>
        <w:t>We are committed to reviewing our policy and good practice annually.</w:t>
      </w:r>
    </w:p>
    <w:p w14:paraId="2A3A3CAA" w14:textId="17360E5E" w:rsidR="000D5D77" w:rsidRDefault="000D5D77" w:rsidP="003E2EE6">
      <w:pPr>
        <w:spacing w:after="0" w:line="240" w:lineRule="auto"/>
        <w:ind w:left="720" w:hanging="720"/>
        <w:rPr>
          <w:b/>
          <w:bCs/>
        </w:rPr>
      </w:pPr>
    </w:p>
    <w:p w14:paraId="0FD1E001" w14:textId="018B2E28" w:rsidR="000D5D77" w:rsidRDefault="000D5D77" w:rsidP="003E2EE6">
      <w:pPr>
        <w:spacing w:after="0" w:line="240" w:lineRule="auto"/>
        <w:ind w:left="720" w:hanging="720"/>
        <w:rPr>
          <w:b/>
          <w:bCs/>
        </w:rPr>
      </w:pPr>
    </w:p>
    <w:p w14:paraId="537652F4" w14:textId="7D592ABD" w:rsidR="000D5D77" w:rsidRDefault="000D5D77" w:rsidP="003E2EE6">
      <w:pPr>
        <w:spacing w:after="0" w:line="240" w:lineRule="auto"/>
        <w:ind w:left="720" w:hanging="720"/>
        <w:rPr>
          <w:b/>
          <w:bCs/>
        </w:rPr>
      </w:pPr>
    </w:p>
    <w:p w14:paraId="60C980A1" w14:textId="2D5896F4" w:rsidR="000D5D77" w:rsidRDefault="000D5D77" w:rsidP="003E2EE6">
      <w:pPr>
        <w:spacing w:after="0" w:line="240" w:lineRule="auto"/>
        <w:ind w:left="720" w:hanging="720"/>
        <w:rPr>
          <w:b/>
          <w:bCs/>
        </w:rPr>
      </w:pPr>
    </w:p>
    <w:p w14:paraId="3AA3C8C9" w14:textId="385A9F10" w:rsidR="000D5D77" w:rsidRDefault="000D5D77" w:rsidP="003E2EE6">
      <w:pPr>
        <w:spacing w:after="0" w:line="240" w:lineRule="auto"/>
        <w:ind w:left="720" w:hanging="720"/>
        <w:rPr>
          <w:b/>
          <w:bCs/>
        </w:rPr>
      </w:pPr>
    </w:p>
    <w:p w14:paraId="0794ECB4" w14:textId="7749583B" w:rsidR="000D5D77" w:rsidRDefault="000D5D77" w:rsidP="003E2EE6">
      <w:pPr>
        <w:spacing w:after="0" w:line="240" w:lineRule="auto"/>
        <w:ind w:left="720" w:hanging="720"/>
        <w:rPr>
          <w:b/>
          <w:bCs/>
        </w:rPr>
      </w:pPr>
    </w:p>
    <w:p w14:paraId="53CABB08" w14:textId="2375F574" w:rsidR="000D5D77" w:rsidRDefault="000D5D77" w:rsidP="003E2EE6">
      <w:pPr>
        <w:spacing w:after="0" w:line="240" w:lineRule="auto"/>
        <w:ind w:left="720" w:hanging="720"/>
        <w:rPr>
          <w:b/>
          <w:bCs/>
        </w:rPr>
      </w:pPr>
    </w:p>
    <w:p w14:paraId="7F562AEB" w14:textId="27B97A06" w:rsidR="000D5D77" w:rsidRDefault="000D5D77" w:rsidP="003E2EE6">
      <w:pPr>
        <w:spacing w:after="0" w:line="240" w:lineRule="auto"/>
        <w:ind w:left="720" w:hanging="720"/>
        <w:rPr>
          <w:b/>
          <w:bCs/>
        </w:rPr>
      </w:pPr>
    </w:p>
    <w:p w14:paraId="118B0D60" w14:textId="1E8CE382" w:rsidR="000D5D77" w:rsidRDefault="000D5D77" w:rsidP="003E2EE6">
      <w:pPr>
        <w:spacing w:after="0" w:line="240" w:lineRule="auto"/>
        <w:ind w:left="720" w:hanging="720"/>
        <w:rPr>
          <w:b/>
          <w:bCs/>
        </w:rPr>
      </w:pPr>
    </w:p>
    <w:p w14:paraId="1E00BE95" w14:textId="1D9C1121" w:rsidR="000D5D77" w:rsidRDefault="000D5D77" w:rsidP="003E2EE6">
      <w:pPr>
        <w:spacing w:after="0" w:line="240" w:lineRule="auto"/>
        <w:ind w:left="720" w:hanging="720"/>
        <w:rPr>
          <w:b/>
          <w:bCs/>
        </w:rPr>
      </w:pPr>
    </w:p>
    <w:p w14:paraId="0749DEE8" w14:textId="37F91B6F" w:rsidR="000D5D77" w:rsidRDefault="000D5D77" w:rsidP="003E2EE6">
      <w:pPr>
        <w:spacing w:after="0" w:line="240" w:lineRule="auto"/>
        <w:ind w:left="720" w:hanging="720"/>
        <w:rPr>
          <w:b/>
          <w:bCs/>
        </w:rPr>
      </w:pPr>
    </w:p>
    <w:p w14:paraId="6A9E5128" w14:textId="569C5195" w:rsidR="000D5D77" w:rsidRDefault="000D5D77" w:rsidP="003E2EE6">
      <w:pPr>
        <w:spacing w:after="0" w:line="240" w:lineRule="auto"/>
        <w:ind w:left="720" w:hanging="720"/>
        <w:rPr>
          <w:b/>
          <w:bCs/>
        </w:rPr>
      </w:pPr>
    </w:p>
    <w:p w14:paraId="45F2AA1A" w14:textId="097493A5" w:rsidR="000D5D77" w:rsidRDefault="000D5D77" w:rsidP="003E2EE6">
      <w:pPr>
        <w:spacing w:after="0" w:line="240" w:lineRule="auto"/>
        <w:ind w:left="720" w:hanging="720"/>
        <w:rPr>
          <w:b/>
          <w:bCs/>
        </w:rPr>
      </w:pPr>
    </w:p>
    <w:p w14:paraId="5850DF81" w14:textId="319B4B67" w:rsidR="000D5D77" w:rsidRDefault="000D5D77" w:rsidP="003E2EE6">
      <w:pPr>
        <w:spacing w:after="0" w:line="240" w:lineRule="auto"/>
        <w:ind w:left="720" w:hanging="720"/>
        <w:rPr>
          <w:b/>
          <w:bCs/>
        </w:rPr>
      </w:pPr>
    </w:p>
    <w:p w14:paraId="2DA88BB5" w14:textId="360457B3" w:rsidR="000D5D77" w:rsidRDefault="000D5D77" w:rsidP="003E2EE6">
      <w:pPr>
        <w:spacing w:after="0" w:line="240" w:lineRule="auto"/>
        <w:ind w:left="720" w:hanging="720"/>
        <w:rPr>
          <w:b/>
          <w:bCs/>
        </w:rPr>
      </w:pPr>
    </w:p>
    <w:p w14:paraId="4B180F5A" w14:textId="2CBF5B20" w:rsidR="000D5D77" w:rsidRPr="000D5D77" w:rsidRDefault="000D5D77" w:rsidP="000D5D77">
      <w:pPr>
        <w:spacing w:after="0" w:line="240" w:lineRule="auto"/>
        <w:rPr>
          <w:b/>
          <w:bCs/>
        </w:rPr>
      </w:pPr>
      <w:r w:rsidRPr="000D5D77">
        <w:rPr>
          <w:b/>
          <w:bCs/>
        </w:rPr>
        <w:lastRenderedPageBreak/>
        <w:t>Safeguarding Policy – LADO in Devon</w:t>
      </w:r>
    </w:p>
    <w:p w14:paraId="7511D405" w14:textId="77777777" w:rsidR="000D5D77" w:rsidRPr="000D5D77" w:rsidRDefault="000D5D77" w:rsidP="000D5D77">
      <w:pPr>
        <w:spacing w:after="0" w:line="240" w:lineRule="auto"/>
        <w:rPr>
          <w:b/>
          <w:bCs/>
        </w:rPr>
      </w:pPr>
    </w:p>
    <w:p w14:paraId="47FFCC56" w14:textId="77777777" w:rsidR="000D5D77" w:rsidRPr="000D5D77" w:rsidRDefault="000D5D77" w:rsidP="000D5D77">
      <w:pPr>
        <w:spacing w:after="0" w:line="240" w:lineRule="auto"/>
      </w:pPr>
      <w:r w:rsidRPr="000D5D77">
        <w:t>LADO is for safeguarding with regard to professionals</w:t>
      </w:r>
    </w:p>
    <w:p w14:paraId="3B4ED749" w14:textId="77777777" w:rsidR="000D5D77" w:rsidRPr="000D5D77" w:rsidRDefault="000D5D77" w:rsidP="000D5D77">
      <w:pPr>
        <w:spacing w:after="0" w:line="240" w:lineRule="auto"/>
        <w:rPr>
          <w:b/>
          <w:bCs/>
        </w:rPr>
      </w:pPr>
    </w:p>
    <w:p w14:paraId="5AA5CF67" w14:textId="218D4A39" w:rsidR="000D5D77" w:rsidRPr="000D5D77" w:rsidRDefault="000D5D77" w:rsidP="000D5D77">
      <w:pPr>
        <w:spacing w:after="0" w:line="240" w:lineRule="auto"/>
      </w:pPr>
      <w:r w:rsidRPr="000D5D77">
        <w:t>‘LADO Officers provide advice and guidance to employers and voluntary organisations that have concerns about a</w:t>
      </w:r>
      <w:r w:rsidRPr="002F7C7D">
        <w:t xml:space="preserve"> </w:t>
      </w:r>
      <w:r w:rsidRPr="000D5D77">
        <w:t>person working or volunteering with children and young people who may have behaved inappropriately or if information has been received that may constitute an allegation.’ (</w:t>
      </w:r>
      <w:hyperlink r:id="rId9" w:history="1">
        <w:r w:rsidRPr="000D5D77">
          <w:rPr>
            <w:rStyle w:val="Hyperlink"/>
          </w:rPr>
          <w:t>www.devon.gov.uk</w:t>
        </w:r>
      </w:hyperlink>
      <w:r w:rsidRPr="000D5D77">
        <w:t>)</w:t>
      </w:r>
    </w:p>
    <w:p w14:paraId="261291FD" w14:textId="77777777" w:rsidR="000D5D77" w:rsidRPr="000D5D77" w:rsidRDefault="000D5D77" w:rsidP="000D5D77">
      <w:pPr>
        <w:spacing w:after="0" w:line="240" w:lineRule="auto"/>
        <w:ind w:left="720" w:hanging="720"/>
        <w:rPr>
          <w:b/>
          <w:bCs/>
        </w:rPr>
      </w:pPr>
    </w:p>
    <w:p w14:paraId="31775C25" w14:textId="77777777" w:rsidR="000D5D77" w:rsidRPr="000D5D77" w:rsidRDefault="000D5D77" w:rsidP="000D5D77">
      <w:pPr>
        <w:spacing w:after="0" w:line="240" w:lineRule="auto"/>
        <w:ind w:left="720" w:hanging="720"/>
        <w:rPr>
          <w:b/>
          <w:bCs/>
        </w:rPr>
      </w:pPr>
      <w:r w:rsidRPr="000D5D77">
        <w:rPr>
          <w:b/>
          <w:bCs/>
        </w:rPr>
        <w:t>Contact details:</w:t>
      </w:r>
    </w:p>
    <w:p w14:paraId="4B16CAFC" w14:textId="77777777" w:rsidR="000D5D77" w:rsidRPr="000D5D77" w:rsidRDefault="000D5D77" w:rsidP="000D5D77">
      <w:pPr>
        <w:spacing w:after="0" w:line="240" w:lineRule="auto"/>
        <w:ind w:left="720" w:hanging="720"/>
        <w:rPr>
          <w:b/>
          <w:bCs/>
        </w:rPr>
      </w:pPr>
    </w:p>
    <w:p w14:paraId="447613B1" w14:textId="77777777" w:rsidR="000D5D77" w:rsidRPr="000D5D77" w:rsidRDefault="000D5D77" w:rsidP="000D5D77">
      <w:pPr>
        <w:spacing w:after="0" w:line="240" w:lineRule="auto"/>
        <w:ind w:left="720" w:hanging="720"/>
      </w:pPr>
      <w:r w:rsidRPr="000D5D77">
        <w:t xml:space="preserve">Exeter: (01392) 384964 </w:t>
      </w:r>
    </w:p>
    <w:p w14:paraId="00DE4798" w14:textId="77777777" w:rsidR="000D5D77" w:rsidRPr="000D5D77" w:rsidRDefault="000D5D77" w:rsidP="000D5D77">
      <w:pPr>
        <w:spacing w:after="0" w:line="240" w:lineRule="auto"/>
        <w:ind w:left="720" w:hanging="720"/>
      </w:pPr>
      <w:r w:rsidRPr="000D5D77">
        <w:t xml:space="preserve">Or email: </w:t>
      </w:r>
      <w:hyperlink r:id="rId10" w:history="1">
        <w:r w:rsidRPr="000D5D77">
          <w:rPr>
            <w:rStyle w:val="Hyperlink"/>
          </w:rPr>
          <w:t>ladosecure-mailbox@devon.gov.uk</w:t>
        </w:r>
      </w:hyperlink>
    </w:p>
    <w:p w14:paraId="6A6D40F9" w14:textId="77777777" w:rsidR="000D5D77" w:rsidRPr="000D5D77" w:rsidRDefault="000D5D77" w:rsidP="000D5D77">
      <w:pPr>
        <w:spacing w:after="0" w:line="240" w:lineRule="auto"/>
        <w:ind w:left="720" w:hanging="720"/>
      </w:pPr>
    </w:p>
    <w:p w14:paraId="7C62777B" w14:textId="77777777" w:rsidR="000D5D77" w:rsidRPr="000D5D77" w:rsidRDefault="000D5D77" w:rsidP="000D5D77">
      <w:pPr>
        <w:spacing w:after="0" w:line="240" w:lineRule="auto"/>
        <w:ind w:left="720" w:hanging="720"/>
      </w:pPr>
      <w:r w:rsidRPr="000D5D77">
        <w:t xml:space="preserve">You may also call the above number just to seek advice from a Duty LADO </w:t>
      </w:r>
    </w:p>
    <w:p w14:paraId="688EABFB" w14:textId="77777777" w:rsidR="000D5D77" w:rsidRPr="000D5D77" w:rsidRDefault="000D5D77" w:rsidP="000D5D77">
      <w:pPr>
        <w:spacing w:after="0" w:line="240" w:lineRule="auto"/>
        <w:ind w:left="720" w:hanging="720"/>
      </w:pPr>
    </w:p>
    <w:p w14:paraId="4468B797" w14:textId="77777777" w:rsidR="000D5D77" w:rsidRPr="000D5D77" w:rsidRDefault="000D5D77" w:rsidP="000D5D77">
      <w:pPr>
        <w:spacing w:after="0" w:line="240" w:lineRule="auto"/>
        <w:ind w:left="720" w:hanging="720"/>
      </w:pPr>
      <w:r w:rsidRPr="000D5D77">
        <w:t>Alternatively please fill out the online referral form:</w:t>
      </w:r>
    </w:p>
    <w:p w14:paraId="0057FBEB" w14:textId="77777777" w:rsidR="000D5D77" w:rsidRPr="000D5D77" w:rsidRDefault="000D5D77" w:rsidP="000D5D77">
      <w:pPr>
        <w:spacing w:after="0" w:line="240" w:lineRule="auto"/>
        <w:ind w:left="720" w:hanging="720"/>
      </w:pPr>
      <w:r w:rsidRPr="000D5D77">
        <w:t>See more at: (</w:t>
      </w:r>
      <w:hyperlink r:id="rId11" w:history="1">
        <w:r w:rsidRPr="000D5D77">
          <w:rPr>
            <w:rStyle w:val="Hyperlink"/>
          </w:rPr>
          <w:t>www.devon.gov.uk</w:t>
        </w:r>
      </w:hyperlink>
      <w:r w:rsidRPr="000D5D77">
        <w:t>)</w:t>
      </w:r>
    </w:p>
    <w:p w14:paraId="4A68149A" w14:textId="77777777" w:rsidR="000D5D77" w:rsidRPr="000D5D77" w:rsidRDefault="000D5D77" w:rsidP="000D5D77">
      <w:pPr>
        <w:spacing w:after="0" w:line="240" w:lineRule="auto"/>
        <w:ind w:left="720" w:hanging="720"/>
        <w:rPr>
          <w:b/>
          <w:bCs/>
        </w:rPr>
      </w:pPr>
    </w:p>
    <w:p w14:paraId="15EB3490" w14:textId="77777777" w:rsidR="000D5D77" w:rsidRPr="000D5D77" w:rsidRDefault="000D5D77" w:rsidP="000D5D77">
      <w:pPr>
        <w:spacing w:after="0" w:line="240" w:lineRule="auto"/>
        <w:ind w:left="720" w:hanging="720"/>
        <w:rPr>
          <w:b/>
          <w:bCs/>
          <w:u w:val="single"/>
        </w:rPr>
      </w:pPr>
      <w:r w:rsidRPr="000D5D77">
        <w:rPr>
          <w:b/>
          <w:bCs/>
          <w:u w:val="single"/>
        </w:rPr>
        <w:t>Details of Local Authority Designated Officers in Devon</w:t>
      </w:r>
    </w:p>
    <w:p w14:paraId="7B4C274A" w14:textId="77777777" w:rsidR="000D5D77" w:rsidRPr="000D5D77" w:rsidRDefault="000D5D77" w:rsidP="000D5D77">
      <w:pPr>
        <w:spacing w:after="0" w:line="240" w:lineRule="auto"/>
        <w:ind w:left="720" w:hanging="720"/>
        <w:rPr>
          <w:b/>
          <w:bCs/>
        </w:rPr>
      </w:pPr>
    </w:p>
    <w:p w14:paraId="338C3DD1" w14:textId="77777777" w:rsidR="000D5D77" w:rsidRPr="000D5D77" w:rsidRDefault="000D5D77" w:rsidP="000D5D77">
      <w:pPr>
        <w:spacing w:after="0" w:line="240" w:lineRule="auto"/>
        <w:ind w:left="720" w:hanging="720"/>
      </w:pPr>
      <w:r w:rsidRPr="000D5D77">
        <w:t>Contact details of the LADOs in Devon are as below. (www.activedevon.org)</w:t>
      </w:r>
    </w:p>
    <w:p w14:paraId="262C3F30" w14:textId="77777777" w:rsidR="000D5D77" w:rsidRPr="000D5D77" w:rsidRDefault="000D5D77" w:rsidP="000D5D77">
      <w:pPr>
        <w:spacing w:after="0" w:line="240" w:lineRule="auto"/>
        <w:ind w:left="720" w:hanging="720"/>
        <w:rPr>
          <w:b/>
          <w:bCs/>
        </w:rPr>
      </w:pPr>
    </w:p>
    <w:tbl>
      <w:tblPr>
        <w:tblW w:w="0" w:type="auto"/>
        <w:tblLook w:val="04A0" w:firstRow="1" w:lastRow="0" w:firstColumn="1" w:lastColumn="0" w:noHBand="0" w:noVBand="1"/>
      </w:tblPr>
      <w:tblGrid>
        <w:gridCol w:w="2091"/>
        <w:gridCol w:w="3198"/>
        <w:gridCol w:w="1606"/>
        <w:gridCol w:w="3551"/>
      </w:tblGrid>
      <w:tr w:rsidR="000D5D77" w:rsidRPr="000D5D77" w14:paraId="2D8262E7" w14:textId="77777777" w:rsidTr="000D5D77">
        <w:tc>
          <w:tcPr>
            <w:tcW w:w="0" w:type="auto"/>
            <w:tcBorders>
              <w:top w:val="single" w:sz="8" w:space="0" w:color="6D6D6D"/>
              <w:left w:val="single" w:sz="8" w:space="0" w:color="6D6D6D"/>
              <w:bottom w:val="single" w:sz="8" w:space="0" w:color="6D6D6D"/>
              <w:right w:val="single" w:sz="8" w:space="0" w:color="6D6D6D"/>
            </w:tcBorders>
            <w:hideMark/>
          </w:tcPr>
          <w:p w14:paraId="0A80DA20" w14:textId="77777777" w:rsidR="000D5D77" w:rsidRPr="000D5D77" w:rsidRDefault="000D5D77" w:rsidP="000D5D77">
            <w:pPr>
              <w:spacing w:after="0" w:line="240" w:lineRule="auto"/>
              <w:ind w:left="720" w:hanging="720"/>
              <w:rPr>
                <w:b/>
                <w:bCs/>
              </w:rPr>
            </w:pPr>
            <w:r w:rsidRPr="000D5D77">
              <w:rPr>
                <w:b/>
                <w:bCs/>
              </w:rPr>
              <w:t>Area</w:t>
            </w:r>
          </w:p>
        </w:tc>
        <w:tc>
          <w:tcPr>
            <w:tcW w:w="0" w:type="auto"/>
            <w:tcBorders>
              <w:top w:val="single" w:sz="8" w:space="0" w:color="6D6D6D"/>
              <w:left w:val="single" w:sz="8" w:space="0" w:color="6D6D6D"/>
              <w:bottom w:val="single" w:sz="8" w:space="0" w:color="6D6D6D"/>
              <w:right w:val="single" w:sz="8" w:space="0" w:color="6D6D6D"/>
            </w:tcBorders>
            <w:hideMark/>
          </w:tcPr>
          <w:p w14:paraId="0C3CAE42" w14:textId="77777777" w:rsidR="000D5D77" w:rsidRPr="000D5D77" w:rsidRDefault="000D5D77" w:rsidP="000D5D77">
            <w:pPr>
              <w:spacing w:after="0" w:line="240" w:lineRule="auto"/>
              <w:ind w:left="720" w:hanging="720"/>
              <w:rPr>
                <w:b/>
                <w:bCs/>
              </w:rPr>
            </w:pPr>
            <w:r w:rsidRPr="000D5D77">
              <w:rPr>
                <w:b/>
                <w:bCs/>
              </w:rPr>
              <w:t>Name of Local Authority Designated Officer</w:t>
            </w:r>
          </w:p>
        </w:tc>
        <w:tc>
          <w:tcPr>
            <w:tcW w:w="0" w:type="auto"/>
            <w:tcBorders>
              <w:top w:val="single" w:sz="8" w:space="0" w:color="6D6D6D"/>
              <w:left w:val="single" w:sz="8" w:space="0" w:color="6D6D6D"/>
              <w:bottom w:val="single" w:sz="8" w:space="0" w:color="6D6D6D"/>
              <w:right w:val="single" w:sz="8" w:space="0" w:color="6D6D6D"/>
            </w:tcBorders>
            <w:hideMark/>
          </w:tcPr>
          <w:p w14:paraId="0EF5C909" w14:textId="77777777" w:rsidR="000D5D77" w:rsidRPr="000D5D77" w:rsidRDefault="000D5D77" w:rsidP="000D5D77">
            <w:pPr>
              <w:spacing w:after="0" w:line="240" w:lineRule="auto"/>
              <w:ind w:left="720" w:hanging="720"/>
              <w:rPr>
                <w:b/>
                <w:bCs/>
              </w:rPr>
            </w:pPr>
            <w:r w:rsidRPr="000D5D77">
              <w:rPr>
                <w:b/>
                <w:bCs/>
              </w:rPr>
              <w:t>Telephone</w:t>
            </w:r>
          </w:p>
          <w:p w14:paraId="062E1472" w14:textId="77777777" w:rsidR="000D5D77" w:rsidRPr="000D5D77" w:rsidRDefault="000D5D77" w:rsidP="000D5D77">
            <w:pPr>
              <w:spacing w:after="0" w:line="240" w:lineRule="auto"/>
              <w:ind w:left="720" w:hanging="720"/>
              <w:rPr>
                <w:b/>
                <w:bCs/>
              </w:rPr>
            </w:pPr>
            <w:r w:rsidRPr="000D5D77">
              <w:rPr>
                <w:b/>
                <w:bCs/>
              </w:rPr>
              <w:t> </w:t>
            </w:r>
          </w:p>
        </w:tc>
        <w:tc>
          <w:tcPr>
            <w:tcW w:w="0" w:type="auto"/>
            <w:tcBorders>
              <w:top w:val="single" w:sz="8" w:space="0" w:color="6D6D6D"/>
              <w:left w:val="single" w:sz="8" w:space="0" w:color="6D6D6D"/>
              <w:bottom w:val="single" w:sz="8" w:space="0" w:color="6D6D6D"/>
              <w:right w:val="single" w:sz="8" w:space="0" w:color="6D6D6D"/>
            </w:tcBorders>
            <w:hideMark/>
          </w:tcPr>
          <w:p w14:paraId="30D31967" w14:textId="77777777" w:rsidR="000D5D77" w:rsidRPr="000D5D77" w:rsidRDefault="000D5D77" w:rsidP="000D5D77">
            <w:pPr>
              <w:spacing w:after="0" w:line="240" w:lineRule="auto"/>
              <w:ind w:left="720" w:hanging="720"/>
              <w:rPr>
                <w:b/>
                <w:bCs/>
              </w:rPr>
            </w:pPr>
            <w:r w:rsidRPr="000D5D77">
              <w:rPr>
                <w:b/>
                <w:bCs/>
              </w:rPr>
              <w:t>Email</w:t>
            </w:r>
          </w:p>
        </w:tc>
      </w:tr>
      <w:tr w:rsidR="000D5D77" w:rsidRPr="000D5D77" w14:paraId="3827DF4B" w14:textId="77777777" w:rsidTr="000D5D77">
        <w:tc>
          <w:tcPr>
            <w:tcW w:w="0" w:type="auto"/>
            <w:tcBorders>
              <w:top w:val="single" w:sz="8" w:space="0" w:color="6D6D6D"/>
              <w:left w:val="single" w:sz="8" w:space="0" w:color="6D6D6D"/>
              <w:bottom w:val="single" w:sz="8" w:space="0" w:color="6D6D6D"/>
              <w:right w:val="single" w:sz="8" w:space="0" w:color="6D6D6D"/>
            </w:tcBorders>
            <w:hideMark/>
          </w:tcPr>
          <w:p w14:paraId="7E1913A0" w14:textId="77777777" w:rsidR="000D5D77" w:rsidRPr="000D5D77" w:rsidRDefault="000D5D77" w:rsidP="000D5D77">
            <w:pPr>
              <w:spacing w:after="0" w:line="240" w:lineRule="auto"/>
              <w:ind w:left="720" w:hanging="720"/>
              <w:rPr>
                <w:b/>
                <w:bCs/>
              </w:rPr>
            </w:pPr>
            <w:r w:rsidRPr="000D5D77">
              <w:rPr>
                <w:b/>
                <w:bCs/>
              </w:rPr>
              <w:t>South West Devon</w:t>
            </w:r>
          </w:p>
        </w:tc>
        <w:tc>
          <w:tcPr>
            <w:tcW w:w="0" w:type="auto"/>
            <w:tcBorders>
              <w:top w:val="single" w:sz="8" w:space="0" w:color="6D6D6D"/>
              <w:left w:val="single" w:sz="8" w:space="0" w:color="6D6D6D"/>
              <w:bottom w:val="single" w:sz="24" w:space="0" w:color="000000"/>
              <w:right w:val="single" w:sz="24" w:space="0" w:color="000000"/>
            </w:tcBorders>
            <w:hideMark/>
          </w:tcPr>
          <w:p w14:paraId="2312EDEB" w14:textId="77777777" w:rsidR="000D5D77" w:rsidRPr="000D5D77" w:rsidRDefault="000D5D77" w:rsidP="000D5D77">
            <w:pPr>
              <w:spacing w:after="0" w:line="240" w:lineRule="auto"/>
              <w:ind w:left="720" w:hanging="720"/>
              <w:rPr>
                <w:b/>
                <w:bCs/>
              </w:rPr>
            </w:pPr>
            <w:r w:rsidRPr="000D5D77">
              <w:rPr>
                <w:b/>
                <w:bCs/>
              </w:rPr>
              <w:t>Dave Benfield</w:t>
            </w:r>
          </w:p>
        </w:tc>
        <w:tc>
          <w:tcPr>
            <w:tcW w:w="0" w:type="auto"/>
            <w:tcBorders>
              <w:top w:val="single" w:sz="8" w:space="0" w:color="6D6D6D"/>
              <w:left w:val="single" w:sz="24" w:space="0" w:color="000000"/>
              <w:bottom w:val="single" w:sz="24" w:space="0" w:color="000000"/>
              <w:right w:val="single" w:sz="24" w:space="0" w:color="000000"/>
            </w:tcBorders>
            <w:hideMark/>
          </w:tcPr>
          <w:p w14:paraId="283E0F8A" w14:textId="77777777" w:rsidR="000D5D77" w:rsidRPr="000D5D77" w:rsidRDefault="000D5D77" w:rsidP="000D5D77">
            <w:pPr>
              <w:spacing w:after="0" w:line="240" w:lineRule="auto"/>
              <w:ind w:left="720" w:hanging="720"/>
              <w:rPr>
                <w:b/>
                <w:bCs/>
              </w:rPr>
            </w:pPr>
            <w:r w:rsidRPr="000D5D77">
              <w:rPr>
                <w:b/>
                <w:bCs/>
              </w:rPr>
              <w:t>01392 384964</w:t>
            </w:r>
          </w:p>
        </w:tc>
        <w:tc>
          <w:tcPr>
            <w:tcW w:w="0" w:type="auto"/>
            <w:tcBorders>
              <w:top w:val="single" w:sz="8" w:space="0" w:color="6D6D6D"/>
              <w:left w:val="single" w:sz="24" w:space="0" w:color="000000"/>
              <w:bottom w:val="single" w:sz="24" w:space="0" w:color="000000"/>
              <w:right w:val="single" w:sz="24" w:space="0" w:color="000000"/>
            </w:tcBorders>
            <w:hideMark/>
          </w:tcPr>
          <w:p w14:paraId="6FE6D954" w14:textId="77777777" w:rsidR="000D5D77" w:rsidRPr="000D5D77" w:rsidRDefault="000D5D77" w:rsidP="000D5D77">
            <w:pPr>
              <w:spacing w:after="0" w:line="240" w:lineRule="auto"/>
              <w:ind w:left="720" w:hanging="720"/>
              <w:rPr>
                <w:b/>
                <w:bCs/>
              </w:rPr>
            </w:pPr>
            <w:r w:rsidRPr="000D5D77">
              <w:rPr>
                <w:b/>
                <w:bCs/>
              </w:rPr>
              <w:t>dave.benfield@devon.gov.uk</w:t>
            </w:r>
          </w:p>
          <w:p w14:paraId="062C4E33" w14:textId="77777777" w:rsidR="000D5D77" w:rsidRPr="000D5D77" w:rsidRDefault="000D5D77" w:rsidP="000D5D77">
            <w:pPr>
              <w:spacing w:after="0" w:line="240" w:lineRule="auto"/>
              <w:ind w:left="720" w:hanging="720"/>
              <w:rPr>
                <w:b/>
                <w:bCs/>
              </w:rPr>
            </w:pPr>
            <w:r w:rsidRPr="000D5D77">
              <w:rPr>
                <w:b/>
                <w:bCs/>
              </w:rPr>
              <w:t>secure email:</w:t>
            </w:r>
          </w:p>
          <w:p w14:paraId="6CC0B68B" w14:textId="77777777" w:rsidR="000D5D77" w:rsidRPr="000D5D77" w:rsidRDefault="000D5D77" w:rsidP="000D5D77">
            <w:pPr>
              <w:spacing w:after="0" w:line="240" w:lineRule="auto"/>
              <w:ind w:left="720" w:hanging="720"/>
              <w:rPr>
                <w:b/>
                <w:bCs/>
              </w:rPr>
            </w:pPr>
            <w:r w:rsidRPr="000D5D77">
              <w:rPr>
                <w:b/>
                <w:bCs/>
              </w:rPr>
              <w:t>ladosecure-mailbox@devon.gov.uk  </w:t>
            </w:r>
          </w:p>
        </w:tc>
      </w:tr>
      <w:tr w:rsidR="000D5D77" w:rsidRPr="000D5D77" w14:paraId="6D4E5EF2" w14:textId="77777777" w:rsidTr="000D5D77">
        <w:tc>
          <w:tcPr>
            <w:tcW w:w="0" w:type="auto"/>
            <w:tcBorders>
              <w:top w:val="single" w:sz="8" w:space="0" w:color="6D6D6D"/>
              <w:left w:val="single" w:sz="8" w:space="0" w:color="6D6D6D"/>
              <w:bottom w:val="single" w:sz="8" w:space="0" w:color="6D6D6D"/>
              <w:right w:val="single" w:sz="8" w:space="0" w:color="6D6D6D"/>
            </w:tcBorders>
            <w:hideMark/>
          </w:tcPr>
          <w:p w14:paraId="6CAE1031" w14:textId="77777777" w:rsidR="000D5D77" w:rsidRPr="000D5D77" w:rsidRDefault="000D5D77" w:rsidP="000D5D77">
            <w:pPr>
              <w:spacing w:after="0" w:line="240" w:lineRule="auto"/>
              <w:ind w:left="720" w:hanging="720"/>
              <w:rPr>
                <w:b/>
                <w:bCs/>
              </w:rPr>
            </w:pPr>
            <w:r w:rsidRPr="000D5D77">
              <w:rPr>
                <w:b/>
                <w:bCs/>
              </w:rPr>
              <w:t>Exeter, East &amp; Mid Devon</w:t>
            </w:r>
          </w:p>
        </w:tc>
        <w:tc>
          <w:tcPr>
            <w:tcW w:w="0" w:type="auto"/>
            <w:tcBorders>
              <w:top w:val="single" w:sz="24" w:space="0" w:color="000000"/>
              <w:left w:val="single" w:sz="8" w:space="0" w:color="6D6D6D"/>
              <w:bottom w:val="single" w:sz="24" w:space="0" w:color="000000"/>
              <w:right w:val="single" w:sz="24" w:space="0" w:color="000000"/>
            </w:tcBorders>
            <w:hideMark/>
          </w:tcPr>
          <w:p w14:paraId="6CB020BC" w14:textId="77777777" w:rsidR="000D5D77" w:rsidRPr="000D5D77" w:rsidRDefault="000D5D77" w:rsidP="000D5D77">
            <w:pPr>
              <w:spacing w:after="0" w:line="240" w:lineRule="auto"/>
              <w:ind w:left="720" w:hanging="720"/>
              <w:rPr>
                <w:b/>
                <w:bCs/>
              </w:rPr>
            </w:pPr>
            <w:r w:rsidRPr="000D5D77">
              <w:rPr>
                <w:b/>
                <w:bCs/>
              </w:rPr>
              <w:t>Frances Hunt</w:t>
            </w:r>
          </w:p>
        </w:tc>
        <w:tc>
          <w:tcPr>
            <w:tcW w:w="0" w:type="auto"/>
            <w:tcBorders>
              <w:top w:val="single" w:sz="24" w:space="0" w:color="000000"/>
              <w:left w:val="single" w:sz="24" w:space="0" w:color="000000"/>
              <w:bottom w:val="single" w:sz="24" w:space="0" w:color="000000"/>
              <w:right w:val="single" w:sz="24" w:space="0" w:color="000000"/>
            </w:tcBorders>
            <w:hideMark/>
          </w:tcPr>
          <w:p w14:paraId="3BE4ACBB" w14:textId="77777777" w:rsidR="000D5D77" w:rsidRPr="000D5D77" w:rsidRDefault="000D5D77" w:rsidP="000D5D77">
            <w:pPr>
              <w:spacing w:after="0" w:line="240" w:lineRule="auto"/>
              <w:ind w:left="720" w:hanging="720"/>
              <w:rPr>
                <w:b/>
                <w:bCs/>
              </w:rPr>
            </w:pPr>
            <w:r w:rsidRPr="000D5D77">
              <w:rPr>
                <w:b/>
                <w:bCs/>
              </w:rPr>
              <w:t>01392 384964</w:t>
            </w:r>
          </w:p>
        </w:tc>
        <w:tc>
          <w:tcPr>
            <w:tcW w:w="0" w:type="auto"/>
            <w:tcBorders>
              <w:top w:val="single" w:sz="24" w:space="0" w:color="000000"/>
              <w:left w:val="single" w:sz="24" w:space="0" w:color="000000"/>
              <w:bottom w:val="single" w:sz="24" w:space="0" w:color="000000"/>
              <w:right w:val="single" w:sz="24" w:space="0" w:color="000000"/>
            </w:tcBorders>
            <w:hideMark/>
          </w:tcPr>
          <w:p w14:paraId="4EC35315" w14:textId="77777777" w:rsidR="000D5D77" w:rsidRPr="000D5D77" w:rsidRDefault="000D5D77" w:rsidP="000D5D77">
            <w:pPr>
              <w:spacing w:after="0" w:line="240" w:lineRule="auto"/>
              <w:ind w:left="720" w:hanging="720"/>
              <w:rPr>
                <w:b/>
                <w:bCs/>
              </w:rPr>
            </w:pPr>
            <w:r w:rsidRPr="000D5D77">
              <w:rPr>
                <w:b/>
                <w:bCs/>
              </w:rPr>
              <w:t>frances.hunt@devon.gov.uk</w:t>
            </w:r>
          </w:p>
          <w:p w14:paraId="36571B9B" w14:textId="77777777" w:rsidR="000D5D77" w:rsidRPr="000D5D77" w:rsidRDefault="000D5D77" w:rsidP="000D5D77">
            <w:pPr>
              <w:spacing w:after="0" w:line="240" w:lineRule="auto"/>
              <w:ind w:left="720" w:hanging="720"/>
              <w:rPr>
                <w:b/>
                <w:bCs/>
              </w:rPr>
            </w:pPr>
            <w:r w:rsidRPr="000D5D77">
              <w:rPr>
                <w:b/>
                <w:bCs/>
              </w:rPr>
              <w:t>secure email:</w:t>
            </w:r>
          </w:p>
          <w:p w14:paraId="46CACE05" w14:textId="77777777" w:rsidR="000D5D77" w:rsidRPr="000D5D77" w:rsidRDefault="000D5D77" w:rsidP="000D5D77">
            <w:pPr>
              <w:spacing w:after="0" w:line="240" w:lineRule="auto"/>
              <w:ind w:left="720" w:hanging="720"/>
              <w:rPr>
                <w:b/>
                <w:bCs/>
              </w:rPr>
            </w:pPr>
            <w:r w:rsidRPr="000D5D77">
              <w:rPr>
                <w:b/>
                <w:bCs/>
              </w:rPr>
              <w:t>ladosecure-mailbox@devon.gov.uk </w:t>
            </w:r>
          </w:p>
        </w:tc>
      </w:tr>
      <w:tr w:rsidR="000D5D77" w:rsidRPr="000D5D77" w14:paraId="2E33A69D" w14:textId="77777777" w:rsidTr="000D5D77">
        <w:tc>
          <w:tcPr>
            <w:tcW w:w="0" w:type="auto"/>
            <w:tcBorders>
              <w:top w:val="single" w:sz="8" w:space="0" w:color="6D6D6D"/>
              <w:left w:val="single" w:sz="8" w:space="0" w:color="6D6D6D"/>
              <w:bottom w:val="single" w:sz="8" w:space="0" w:color="6D6D6D"/>
              <w:right w:val="single" w:sz="8" w:space="0" w:color="6D6D6D"/>
            </w:tcBorders>
            <w:hideMark/>
          </w:tcPr>
          <w:p w14:paraId="729D4E8A" w14:textId="77777777" w:rsidR="000D5D77" w:rsidRPr="000D5D77" w:rsidRDefault="000D5D77" w:rsidP="000D5D77">
            <w:pPr>
              <w:spacing w:after="0" w:line="240" w:lineRule="auto"/>
              <w:ind w:left="720" w:hanging="720"/>
              <w:rPr>
                <w:b/>
                <w:bCs/>
              </w:rPr>
            </w:pPr>
            <w:r w:rsidRPr="000D5D77">
              <w:rPr>
                <w:b/>
                <w:bCs/>
              </w:rPr>
              <w:t>Exeter, East &amp; Mid Devon</w:t>
            </w:r>
          </w:p>
        </w:tc>
        <w:tc>
          <w:tcPr>
            <w:tcW w:w="0" w:type="auto"/>
            <w:tcBorders>
              <w:top w:val="single" w:sz="24" w:space="0" w:color="000000"/>
              <w:left w:val="single" w:sz="8" w:space="0" w:color="6D6D6D"/>
              <w:bottom w:val="single" w:sz="24" w:space="0" w:color="000000"/>
              <w:right w:val="single" w:sz="24" w:space="0" w:color="000000"/>
            </w:tcBorders>
            <w:hideMark/>
          </w:tcPr>
          <w:p w14:paraId="17DB023D" w14:textId="77777777" w:rsidR="000D5D77" w:rsidRPr="000D5D77" w:rsidRDefault="000D5D77" w:rsidP="000D5D77">
            <w:pPr>
              <w:spacing w:after="0" w:line="240" w:lineRule="auto"/>
              <w:ind w:left="720" w:hanging="720"/>
              <w:rPr>
                <w:b/>
                <w:bCs/>
              </w:rPr>
            </w:pPr>
            <w:r w:rsidRPr="000D5D77">
              <w:rPr>
                <w:b/>
                <w:bCs/>
              </w:rPr>
              <w:t xml:space="preserve">Jan </w:t>
            </w:r>
            <w:proofErr w:type="spellStart"/>
            <w:r w:rsidRPr="000D5D77">
              <w:rPr>
                <w:b/>
                <w:bCs/>
              </w:rPr>
              <w:t>Liff</w:t>
            </w:r>
            <w:proofErr w:type="spellEnd"/>
          </w:p>
        </w:tc>
        <w:tc>
          <w:tcPr>
            <w:tcW w:w="0" w:type="auto"/>
            <w:tcBorders>
              <w:top w:val="single" w:sz="24" w:space="0" w:color="000000"/>
              <w:left w:val="single" w:sz="24" w:space="0" w:color="000000"/>
              <w:bottom w:val="single" w:sz="24" w:space="0" w:color="000000"/>
              <w:right w:val="single" w:sz="24" w:space="0" w:color="000000"/>
            </w:tcBorders>
            <w:hideMark/>
          </w:tcPr>
          <w:p w14:paraId="47F1AC9C" w14:textId="77777777" w:rsidR="000D5D77" w:rsidRPr="000D5D77" w:rsidRDefault="000D5D77" w:rsidP="000D5D77">
            <w:pPr>
              <w:spacing w:after="0" w:line="240" w:lineRule="auto"/>
              <w:ind w:left="720" w:hanging="720"/>
              <w:rPr>
                <w:b/>
                <w:bCs/>
              </w:rPr>
            </w:pPr>
            <w:r w:rsidRPr="000D5D77">
              <w:rPr>
                <w:b/>
                <w:bCs/>
              </w:rPr>
              <w:t>01392 384964</w:t>
            </w:r>
          </w:p>
        </w:tc>
        <w:tc>
          <w:tcPr>
            <w:tcW w:w="0" w:type="auto"/>
            <w:tcBorders>
              <w:top w:val="single" w:sz="24" w:space="0" w:color="000000"/>
              <w:left w:val="single" w:sz="24" w:space="0" w:color="000000"/>
              <w:bottom w:val="single" w:sz="24" w:space="0" w:color="000000"/>
              <w:right w:val="single" w:sz="24" w:space="0" w:color="000000"/>
            </w:tcBorders>
            <w:hideMark/>
          </w:tcPr>
          <w:p w14:paraId="1D77BD55" w14:textId="77777777" w:rsidR="000D5D77" w:rsidRPr="000D5D77" w:rsidRDefault="000D5D77" w:rsidP="000D5D77">
            <w:pPr>
              <w:spacing w:after="0" w:line="240" w:lineRule="auto"/>
              <w:ind w:left="720" w:hanging="720"/>
              <w:rPr>
                <w:b/>
                <w:bCs/>
              </w:rPr>
            </w:pPr>
            <w:r w:rsidRPr="000D5D77">
              <w:rPr>
                <w:b/>
                <w:bCs/>
              </w:rPr>
              <w:t>jan.liff@devon.gov.uk</w:t>
            </w:r>
          </w:p>
          <w:p w14:paraId="15A7257F" w14:textId="77777777" w:rsidR="000D5D77" w:rsidRPr="000D5D77" w:rsidRDefault="000D5D77" w:rsidP="000D5D77">
            <w:pPr>
              <w:spacing w:after="0" w:line="240" w:lineRule="auto"/>
              <w:ind w:left="720" w:hanging="720"/>
              <w:rPr>
                <w:b/>
                <w:bCs/>
              </w:rPr>
            </w:pPr>
            <w:r w:rsidRPr="000D5D77">
              <w:rPr>
                <w:b/>
                <w:bCs/>
              </w:rPr>
              <w:t>secure email:</w:t>
            </w:r>
          </w:p>
          <w:p w14:paraId="485634C8" w14:textId="77777777" w:rsidR="000D5D77" w:rsidRPr="000D5D77" w:rsidRDefault="000D5D77" w:rsidP="000D5D77">
            <w:pPr>
              <w:spacing w:after="0" w:line="240" w:lineRule="auto"/>
              <w:ind w:left="720" w:hanging="720"/>
              <w:rPr>
                <w:b/>
                <w:bCs/>
              </w:rPr>
            </w:pPr>
            <w:r w:rsidRPr="000D5D77">
              <w:rPr>
                <w:b/>
                <w:bCs/>
              </w:rPr>
              <w:t>ladosecure-mailbox@devon.gov.uk </w:t>
            </w:r>
          </w:p>
        </w:tc>
      </w:tr>
      <w:tr w:rsidR="000D5D77" w:rsidRPr="000D5D77" w14:paraId="07042334" w14:textId="77777777" w:rsidTr="000D5D77">
        <w:tc>
          <w:tcPr>
            <w:tcW w:w="0" w:type="auto"/>
            <w:tcBorders>
              <w:top w:val="single" w:sz="8" w:space="0" w:color="6D6D6D"/>
              <w:left w:val="single" w:sz="8" w:space="0" w:color="6D6D6D"/>
              <w:bottom w:val="single" w:sz="8" w:space="0" w:color="6D6D6D"/>
              <w:right w:val="single" w:sz="8" w:space="0" w:color="6D6D6D"/>
            </w:tcBorders>
            <w:hideMark/>
          </w:tcPr>
          <w:p w14:paraId="0E8B933B" w14:textId="77777777" w:rsidR="000D5D77" w:rsidRPr="000D5D77" w:rsidRDefault="000D5D77" w:rsidP="000D5D77">
            <w:pPr>
              <w:spacing w:after="0" w:line="240" w:lineRule="auto"/>
              <w:ind w:left="720" w:hanging="720"/>
              <w:rPr>
                <w:b/>
                <w:bCs/>
              </w:rPr>
            </w:pPr>
            <w:r w:rsidRPr="000D5D77">
              <w:rPr>
                <w:b/>
                <w:bCs/>
              </w:rPr>
              <w:t>Northern Devon</w:t>
            </w:r>
          </w:p>
        </w:tc>
        <w:tc>
          <w:tcPr>
            <w:tcW w:w="0" w:type="auto"/>
            <w:tcBorders>
              <w:top w:val="single" w:sz="24" w:space="0" w:color="000000"/>
              <w:left w:val="single" w:sz="8" w:space="0" w:color="6D6D6D"/>
              <w:bottom w:val="single" w:sz="24" w:space="0" w:color="000000"/>
              <w:right w:val="single" w:sz="24" w:space="0" w:color="000000"/>
            </w:tcBorders>
            <w:hideMark/>
          </w:tcPr>
          <w:p w14:paraId="1B9BE8C5" w14:textId="77777777" w:rsidR="000D5D77" w:rsidRPr="000D5D77" w:rsidRDefault="000D5D77" w:rsidP="000D5D77">
            <w:pPr>
              <w:spacing w:after="0" w:line="240" w:lineRule="auto"/>
              <w:ind w:left="720" w:hanging="720"/>
              <w:rPr>
                <w:b/>
                <w:bCs/>
              </w:rPr>
            </w:pPr>
            <w:r w:rsidRPr="000D5D77">
              <w:rPr>
                <w:b/>
                <w:bCs/>
              </w:rPr>
              <w:t xml:space="preserve">Ray </w:t>
            </w:r>
            <w:proofErr w:type="spellStart"/>
            <w:r w:rsidRPr="000D5D77">
              <w:rPr>
                <w:b/>
                <w:bCs/>
              </w:rPr>
              <w:t>Charran</w:t>
            </w:r>
            <w:proofErr w:type="spellEnd"/>
          </w:p>
        </w:tc>
        <w:tc>
          <w:tcPr>
            <w:tcW w:w="0" w:type="auto"/>
            <w:tcBorders>
              <w:top w:val="single" w:sz="24" w:space="0" w:color="000000"/>
              <w:left w:val="single" w:sz="24" w:space="0" w:color="000000"/>
              <w:bottom w:val="single" w:sz="24" w:space="0" w:color="000000"/>
              <w:right w:val="single" w:sz="24" w:space="0" w:color="000000"/>
            </w:tcBorders>
            <w:hideMark/>
          </w:tcPr>
          <w:p w14:paraId="473D9918" w14:textId="77777777" w:rsidR="000D5D77" w:rsidRPr="000D5D77" w:rsidRDefault="000D5D77" w:rsidP="000D5D77">
            <w:pPr>
              <w:spacing w:after="0" w:line="240" w:lineRule="auto"/>
              <w:ind w:left="720" w:hanging="720"/>
              <w:rPr>
                <w:b/>
                <w:bCs/>
              </w:rPr>
            </w:pPr>
            <w:r w:rsidRPr="000D5D77">
              <w:rPr>
                <w:b/>
                <w:bCs/>
              </w:rPr>
              <w:t>01392 384964</w:t>
            </w:r>
          </w:p>
        </w:tc>
        <w:tc>
          <w:tcPr>
            <w:tcW w:w="0" w:type="auto"/>
            <w:tcBorders>
              <w:top w:val="single" w:sz="24" w:space="0" w:color="000000"/>
              <w:left w:val="single" w:sz="24" w:space="0" w:color="000000"/>
              <w:bottom w:val="single" w:sz="24" w:space="0" w:color="000000"/>
              <w:right w:val="single" w:sz="24" w:space="0" w:color="000000"/>
            </w:tcBorders>
            <w:hideMark/>
          </w:tcPr>
          <w:p w14:paraId="21270B28" w14:textId="77777777" w:rsidR="000D5D77" w:rsidRPr="000D5D77" w:rsidRDefault="000D5D77" w:rsidP="000D5D77">
            <w:pPr>
              <w:spacing w:after="0" w:line="240" w:lineRule="auto"/>
              <w:ind w:left="720" w:hanging="720"/>
              <w:rPr>
                <w:b/>
                <w:bCs/>
              </w:rPr>
            </w:pPr>
            <w:r w:rsidRPr="000D5D77">
              <w:rPr>
                <w:b/>
                <w:bCs/>
              </w:rPr>
              <w:t>ray.charran@devon.gov.uk</w:t>
            </w:r>
          </w:p>
          <w:p w14:paraId="71E3C469" w14:textId="77777777" w:rsidR="000D5D77" w:rsidRPr="000D5D77" w:rsidRDefault="000D5D77" w:rsidP="000D5D77">
            <w:pPr>
              <w:spacing w:after="0" w:line="240" w:lineRule="auto"/>
              <w:ind w:left="720" w:hanging="720"/>
              <w:rPr>
                <w:b/>
                <w:bCs/>
              </w:rPr>
            </w:pPr>
            <w:r w:rsidRPr="000D5D77">
              <w:rPr>
                <w:b/>
                <w:bCs/>
              </w:rPr>
              <w:t>secure email:</w:t>
            </w:r>
          </w:p>
          <w:p w14:paraId="49F2E9E7" w14:textId="77777777" w:rsidR="000D5D77" w:rsidRPr="000D5D77" w:rsidRDefault="000D5D77" w:rsidP="000D5D77">
            <w:pPr>
              <w:spacing w:after="0" w:line="240" w:lineRule="auto"/>
              <w:ind w:left="720" w:hanging="720"/>
              <w:rPr>
                <w:b/>
                <w:bCs/>
              </w:rPr>
            </w:pPr>
            <w:r w:rsidRPr="000D5D77">
              <w:rPr>
                <w:b/>
                <w:bCs/>
              </w:rPr>
              <w:t>ladosecure-mailbox@devon.gov.uk </w:t>
            </w:r>
          </w:p>
        </w:tc>
      </w:tr>
      <w:tr w:rsidR="000D5D77" w:rsidRPr="000D5D77" w14:paraId="145A047A" w14:textId="77777777" w:rsidTr="000D5D77">
        <w:tc>
          <w:tcPr>
            <w:tcW w:w="0" w:type="auto"/>
            <w:tcBorders>
              <w:top w:val="single" w:sz="8" w:space="0" w:color="6D6D6D"/>
              <w:left w:val="single" w:sz="8" w:space="0" w:color="6D6D6D"/>
              <w:bottom w:val="single" w:sz="8" w:space="0" w:color="6D6D6D"/>
              <w:right w:val="single" w:sz="8" w:space="0" w:color="6D6D6D"/>
            </w:tcBorders>
            <w:hideMark/>
          </w:tcPr>
          <w:p w14:paraId="44C74507" w14:textId="77777777" w:rsidR="000D5D77" w:rsidRPr="000D5D77" w:rsidRDefault="000D5D77" w:rsidP="000D5D77">
            <w:pPr>
              <w:spacing w:after="0" w:line="240" w:lineRule="auto"/>
              <w:ind w:left="720" w:hanging="720"/>
              <w:rPr>
                <w:b/>
                <w:bCs/>
              </w:rPr>
            </w:pPr>
            <w:r w:rsidRPr="000D5D77">
              <w:rPr>
                <w:b/>
                <w:bCs/>
              </w:rPr>
              <w:t>Plymouth</w:t>
            </w:r>
          </w:p>
        </w:tc>
        <w:tc>
          <w:tcPr>
            <w:tcW w:w="0" w:type="auto"/>
            <w:tcBorders>
              <w:top w:val="single" w:sz="24" w:space="0" w:color="000000"/>
              <w:left w:val="single" w:sz="8" w:space="0" w:color="6D6D6D"/>
              <w:bottom w:val="single" w:sz="24" w:space="0" w:color="000000"/>
              <w:right w:val="single" w:sz="24" w:space="0" w:color="000000"/>
            </w:tcBorders>
            <w:hideMark/>
          </w:tcPr>
          <w:p w14:paraId="2BAFEDCB" w14:textId="77777777" w:rsidR="000D5D77" w:rsidRPr="000D5D77" w:rsidRDefault="000D5D77" w:rsidP="000D5D77">
            <w:pPr>
              <w:spacing w:after="0" w:line="240" w:lineRule="auto"/>
              <w:ind w:left="720" w:hanging="720"/>
              <w:rPr>
                <w:b/>
                <w:bCs/>
              </w:rPr>
            </w:pPr>
            <w:r w:rsidRPr="000D5D77">
              <w:rPr>
                <w:b/>
                <w:bCs/>
              </w:rPr>
              <w:t>Simon White</w:t>
            </w:r>
          </w:p>
        </w:tc>
        <w:tc>
          <w:tcPr>
            <w:tcW w:w="0" w:type="auto"/>
            <w:tcBorders>
              <w:top w:val="single" w:sz="24" w:space="0" w:color="000000"/>
              <w:left w:val="single" w:sz="24" w:space="0" w:color="000000"/>
              <w:bottom w:val="single" w:sz="24" w:space="0" w:color="000000"/>
              <w:right w:val="single" w:sz="24" w:space="0" w:color="000000"/>
            </w:tcBorders>
            <w:hideMark/>
          </w:tcPr>
          <w:p w14:paraId="17424CD4" w14:textId="77777777" w:rsidR="000D5D77" w:rsidRPr="000D5D77" w:rsidRDefault="000D5D77" w:rsidP="000D5D77">
            <w:pPr>
              <w:spacing w:after="0" w:line="240" w:lineRule="auto"/>
              <w:ind w:left="720" w:hanging="720"/>
              <w:rPr>
                <w:b/>
                <w:bCs/>
              </w:rPr>
            </w:pPr>
            <w:r w:rsidRPr="000D5D77">
              <w:rPr>
                <w:b/>
                <w:bCs/>
              </w:rPr>
              <w:t>01752 307144</w:t>
            </w:r>
          </w:p>
        </w:tc>
        <w:tc>
          <w:tcPr>
            <w:tcW w:w="0" w:type="auto"/>
            <w:tcBorders>
              <w:top w:val="single" w:sz="24" w:space="0" w:color="000000"/>
              <w:left w:val="single" w:sz="24" w:space="0" w:color="000000"/>
              <w:bottom w:val="single" w:sz="24" w:space="0" w:color="000000"/>
              <w:right w:val="single" w:sz="24" w:space="0" w:color="000000"/>
            </w:tcBorders>
            <w:hideMark/>
          </w:tcPr>
          <w:p w14:paraId="658A30D0" w14:textId="77777777" w:rsidR="000D5D77" w:rsidRPr="000D5D77" w:rsidRDefault="000D5D77" w:rsidP="000D5D77">
            <w:pPr>
              <w:spacing w:after="0" w:line="240" w:lineRule="auto"/>
              <w:ind w:left="720" w:hanging="720"/>
              <w:rPr>
                <w:b/>
                <w:bCs/>
              </w:rPr>
            </w:pPr>
            <w:r w:rsidRPr="000D5D77">
              <w:rPr>
                <w:b/>
                <w:bCs/>
              </w:rPr>
              <w:t>simon.white@plymouth.gcsx.gov.uk</w:t>
            </w:r>
          </w:p>
          <w:p w14:paraId="017F8690" w14:textId="77777777" w:rsidR="000D5D77" w:rsidRPr="000D5D77" w:rsidRDefault="000D5D77" w:rsidP="000D5D77">
            <w:pPr>
              <w:spacing w:after="0" w:line="240" w:lineRule="auto"/>
              <w:ind w:left="720" w:hanging="720"/>
              <w:rPr>
                <w:b/>
                <w:bCs/>
              </w:rPr>
            </w:pPr>
            <w:r w:rsidRPr="000D5D77">
              <w:rPr>
                <w:b/>
                <w:bCs/>
              </w:rPr>
              <w:t>simon.white@plymouth.gov.uk</w:t>
            </w:r>
          </w:p>
        </w:tc>
      </w:tr>
      <w:tr w:rsidR="000D5D77" w:rsidRPr="000D5D77" w14:paraId="6BCC9BCD" w14:textId="77777777" w:rsidTr="000D5D77">
        <w:tc>
          <w:tcPr>
            <w:tcW w:w="0" w:type="auto"/>
            <w:tcBorders>
              <w:top w:val="single" w:sz="8" w:space="0" w:color="6D6D6D"/>
              <w:left w:val="single" w:sz="8" w:space="0" w:color="6D6D6D"/>
              <w:bottom w:val="single" w:sz="8" w:space="0" w:color="6D6D6D"/>
              <w:right w:val="single" w:sz="8" w:space="0" w:color="6D6D6D"/>
            </w:tcBorders>
            <w:hideMark/>
          </w:tcPr>
          <w:p w14:paraId="5C6A7EB5" w14:textId="77777777" w:rsidR="000D5D77" w:rsidRPr="000D5D77" w:rsidRDefault="000D5D77" w:rsidP="000D5D77">
            <w:pPr>
              <w:spacing w:after="0" w:line="240" w:lineRule="auto"/>
              <w:ind w:left="720" w:hanging="720"/>
              <w:rPr>
                <w:b/>
                <w:bCs/>
              </w:rPr>
            </w:pPr>
            <w:r w:rsidRPr="000D5D77">
              <w:rPr>
                <w:b/>
                <w:bCs/>
              </w:rPr>
              <w:t>Torbay</w:t>
            </w:r>
          </w:p>
        </w:tc>
        <w:tc>
          <w:tcPr>
            <w:tcW w:w="0" w:type="auto"/>
            <w:tcBorders>
              <w:top w:val="single" w:sz="24" w:space="0" w:color="000000"/>
              <w:left w:val="single" w:sz="8" w:space="0" w:color="6D6D6D"/>
              <w:bottom w:val="single" w:sz="24" w:space="0" w:color="000000"/>
              <w:right w:val="single" w:sz="24" w:space="0" w:color="000000"/>
            </w:tcBorders>
            <w:hideMark/>
          </w:tcPr>
          <w:p w14:paraId="7C8BC88B" w14:textId="77777777" w:rsidR="000D5D77" w:rsidRPr="000D5D77" w:rsidRDefault="000D5D77" w:rsidP="000D5D77">
            <w:pPr>
              <w:spacing w:after="0" w:line="240" w:lineRule="auto"/>
              <w:ind w:left="720" w:hanging="720"/>
              <w:rPr>
                <w:b/>
                <w:bCs/>
              </w:rPr>
            </w:pPr>
            <w:r w:rsidRPr="000D5D77">
              <w:rPr>
                <w:b/>
                <w:bCs/>
              </w:rPr>
              <w:t>Anthony Goble</w:t>
            </w:r>
          </w:p>
        </w:tc>
        <w:tc>
          <w:tcPr>
            <w:tcW w:w="0" w:type="auto"/>
            <w:tcBorders>
              <w:top w:val="single" w:sz="24" w:space="0" w:color="000000"/>
              <w:left w:val="single" w:sz="24" w:space="0" w:color="000000"/>
              <w:bottom w:val="single" w:sz="24" w:space="0" w:color="000000"/>
              <w:right w:val="single" w:sz="24" w:space="0" w:color="000000"/>
            </w:tcBorders>
            <w:hideMark/>
          </w:tcPr>
          <w:p w14:paraId="19997C7A" w14:textId="77777777" w:rsidR="000D5D77" w:rsidRPr="000D5D77" w:rsidRDefault="000D5D77" w:rsidP="000D5D77">
            <w:pPr>
              <w:spacing w:after="0" w:line="240" w:lineRule="auto"/>
              <w:ind w:left="720" w:hanging="720"/>
              <w:rPr>
                <w:b/>
                <w:bCs/>
              </w:rPr>
            </w:pPr>
            <w:r w:rsidRPr="000D5D77">
              <w:rPr>
                <w:b/>
                <w:bCs/>
              </w:rPr>
              <w:t>01803 208563</w:t>
            </w:r>
          </w:p>
        </w:tc>
        <w:tc>
          <w:tcPr>
            <w:tcW w:w="0" w:type="auto"/>
            <w:tcBorders>
              <w:top w:val="single" w:sz="24" w:space="0" w:color="000000"/>
              <w:left w:val="single" w:sz="24" w:space="0" w:color="000000"/>
              <w:bottom w:val="single" w:sz="24" w:space="0" w:color="000000"/>
              <w:right w:val="single" w:sz="24" w:space="0" w:color="000000"/>
            </w:tcBorders>
            <w:hideMark/>
          </w:tcPr>
          <w:p w14:paraId="30491117" w14:textId="77777777" w:rsidR="000D5D77" w:rsidRPr="000D5D77" w:rsidRDefault="000D5D77" w:rsidP="000D5D77">
            <w:pPr>
              <w:spacing w:after="0" w:line="240" w:lineRule="auto"/>
              <w:ind w:left="720" w:hanging="720"/>
              <w:rPr>
                <w:b/>
                <w:bCs/>
              </w:rPr>
            </w:pPr>
            <w:r w:rsidRPr="000D5D77">
              <w:rPr>
                <w:b/>
                <w:bCs/>
              </w:rPr>
              <w:t>anthony.goble@torbay.gov.uk</w:t>
            </w:r>
          </w:p>
          <w:p w14:paraId="7E215EBE" w14:textId="77777777" w:rsidR="000D5D77" w:rsidRPr="000D5D77" w:rsidRDefault="000D5D77" w:rsidP="000D5D77">
            <w:pPr>
              <w:spacing w:after="0" w:line="240" w:lineRule="auto"/>
              <w:ind w:left="720" w:hanging="720"/>
              <w:rPr>
                <w:b/>
                <w:bCs/>
              </w:rPr>
            </w:pPr>
            <w:r w:rsidRPr="000D5D77">
              <w:rPr>
                <w:b/>
                <w:bCs/>
              </w:rPr>
              <w:t>anthony.goble@torbay.gcsx.gov.uk</w:t>
            </w:r>
          </w:p>
          <w:p w14:paraId="613C927C" w14:textId="77777777" w:rsidR="000D5D77" w:rsidRPr="000D5D77" w:rsidRDefault="000D5D77" w:rsidP="000D5D77">
            <w:pPr>
              <w:spacing w:after="0" w:line="240" w:lineRule="auto"/>
              <w:ind w:left="720" w:hanging="720"/>
              <w:rPr>
                <w:b/>
                <w:bCs/>
              </w:rPr>
            </w:pPr>
            <w:r w:rsidRPr="000D5D77">
              <w:rPr>
                <w:b/>
                <w:bCs/>
              </w:rPr>
              <w:t> </w:t>
            </w:r>
          </w:p>
        </w:tc>
      </w:tr>
    </w:tbl>
    <w:p w14:paraId="2381F1DF" w14:textId="77777777" w:rsidR="000D5D77" w:rsidRPr="000D5D77" w:rsidRDefault="000D5D77" w:rsidP="000D5D77">
      <w:pPr>
        <w:spacing w:after="0" w:line="240" w:lineRule="auto"/>
        <w:ind w:left="720" w:hanging="720"/>
        <w:rPr>
          <w:b/>
          <w:bCs/>
        </w:rPr>
      </w:pPr>
    </w:p>
    <w:p w14:paraId="4B28CF27" w14:textId="77777777" w:rsidR="000D5D77" w:rsidRPr="000D5D77" w:rsidRDefault="000D5D77" w:rsidP="000D5D77">
      <w:pPr>
        <w:spacing w:after="0" w:line="240" w:lineRule="auto"/>
        <w:ind w:left="720" w:hanging="720"/>
      </w:pPr>
      <w:r w:rsidRPr="000D5D77">
        <w:t>Any concerns about parents or living conditions should go to MASH</w:t>
      </w:r>
    </w:p>
    <w:p w14:paraId="779FEE85" w14:textId="77777777" w:rsidR="000D5D77" w:rsidRPr="000D5D77" w:rsidRDefault="000D5D77" w:rsidP="000D5D77">
      <w:pPr>
        <w:spacing w:after="0" w:line="240" w:lineRule="auto"/>
        <w:ind w:left="720" w:hanging="720"/>
      </w:pPr>
      <w:r w:rsidRPr="000D5D77">
        <w:t>Multi-Agency Safeguarding Hub  </w:t>
      </w:r>
    </w:p>
    <w:p w14:paraId="4D8E5EF9" w14:textId="77777777" w:rsidR="000D5D77" w:rsidRPr="000D5D77" w:rsidRDefault="000D5D77" w:rsidP="000D5D77">
      <w:pPr>
        <w:spacing w:after="0" w:line="240" w:lineRule="auto"/>
        <w:ind w:left="720" w:hanging="720"/>
      </w:pPr>
      <w:r w:rsidRPr="000D5D77">
        <w:t>This includes police:  0884 880 3563</w:t>
      </w:r>
    </w:p>
    <w:p w14:paraId="3FE4CD8E" w14:textId="77777777" w:rsidR="000D5D77" w:rsidRPr="00C64669" w:rsidRDefault="000D5D77" w:rsidP="003E2EE6">
      <w:pPr>
        <w:spacing w:after="0" w:line="240" w:lineRule="auto"/>
        <w:ind w:left="720" w:hanging="720"/>
        <w:rPr>
          <w:b/>
          <w:bCs/>
        </w:rPr>
      </w:pPr>
    </w:p>
    <w:p w14:paraId="15D8343A" w14:textId="77777777" w:rsidR="002E31BF" w:rsidRDefault="002E31BF" w:rsidP="00C36630">
      <w:pPr>
        <w:spacing w:after="0" w:line="240" w:lineRule="auto"/>
        <w:rPr>
          <w:b/>
          <w:bCs/>
        </w:rPr>
      </w:pPr>
    </w:p>
    <w:p w14:paraId="7043D7DB" w14:textId="75BCD54E" w:rsidR="00791B39" w:rsidRDefault="00791B39" w:rsidP="00C36630">
      <w:pPr>
        <w:spacing w:after="0" w:line="240" w:lineRule="auto"/>
        <w:rPr>
          <w:b/>
          <w:bCs/>
        </w:rPr>
      </w:pPr>
    </w:p>
    <w:p w14:paraId="68500F23" w14:textId="77777777" w:rsidR="00791B39" w:rsidRPr="00791B39" w:rsidRDefault="00791B39" w:rsidP="00C36630">
      <w:pPr>
        <w:spacing w:after="0" w:line="240" w:lineRule="auto"/>
        <w:rPr>
          <w:b/>
          <w:bCs/>
        </w:rPr>
      </w:pPr>
    </w:p>
    <w:sectPr w:rsidR="00791B39" w:rsidRPr="00791B39" w:rsidSect="001342F7">
      <w:headerReference w:type="default" r:id="rId12"/>
      <w:footerReference w:type="default" r:id="rId13"/>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2B8F" w14:textId="77777777" w:rsidR="000B65B4" w:rsidRDefault="000B65B4" w:rsidP="00E96023">
      <w:pPr>
        <w:spacing w:after="0" w:line="240" w:lineRule="auto"/>
      </w:pPr>
      <w:r>
        <w:separator/>
      </w:r>
    </w:p>
  </w:endnote>
  <w:endnote w:type="continuationSeparator" w:id="0">
    <w:p w14:paraId="1B54B1AE" w14:textId="77777777" w:rsidR="000B65B4" w:rsidRDefault="000B65B4" w:rsidP="00E9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4A19" w14:textId="44446BE7" w:rsidR="00E96023" w:rsidRPr="004C415A" w:rsidRDefault="00E96023">
    <w:pPr>
      <w:pStyle w:val="Footer"/>
      <w:rPr>
        <w:color w:val="BFBFBF" w:themeColor="background1" w:themeShade="BF"/>
      </w:rPr>
    </w:pPr>
    <w:r w:rsidRPr="004C415A">
      <w:rPr>
        <w:color w:val="BFBFBF" w:themeColor="background1" w:themeShade="BF"/>
      </w:rPr>
      <w:t>BOUNCE! Brighter Futures Foundation</w:t>
    </w:r>
    <w:r w:rsidR="0048023C" w:rsidRPr="004C415A">
      <w:rPr>
        <w:color w:val="BFBFBF" w:themeColor="background1" w:themeShade="BF"/>
      </w:rPr>
      <w:tab/>
    </w:r>
    <w:r w:rsidR="0048023C" w:rsidRPr="004C415A">
      <w:rPr>
        <w:color w:val="BFBFBF" w:themeColor="background1" w:themeShade="BF"/>
      </w:rPr>
      <w:tab/>
      <w:t>Registered C</w:t>
    </w:r>
    <w:r w:rsidR="00560883" w:rsidRPr="004C415A">
      <w:rPr>
        <w:color w:val="BFBFBF" w:themeColor="background1" w:themeShade="BF"/>
      </w:rPr>
      <w:t xml:space="preserve">harity </w:t>
    </w:r>
    <w:r w:rsidR="006A2FEA" w:rsidRPr="004C415A">
      <w:rPr>
        <w:color w:val="BFBFBF" w:themeColor="background1" w:themeShade="BF"/>
      </w:rPr>
      <w:t>1181729</w:t>
    </w:r>
  </w:p>
  <w:p w14:paraId="784D4A31" w14:textId="41D6CA2A" w:rsidR="00060BB6" w:rsidRPr="004C415A" w:rsidRDefault="00060BB6">
    <w:pPr>
      <w:pStyle w:val="Footer"/>
      <w:rPr>
        <w:color w:val="BFBFBF" w:themeColor="background1" w:themeShade="BF"/>
      </w:rPr>
    </w:pPr>
    <w:r w:rsidRPr="004C415A">
      <w:rPr>
        <w:color w:val="BFBFBF" w:themeColor="background1" w:themeShade="BF"/>
      </w:rPr>
      <w:t>9 Park Road, Tiverton. EX16 6AU</w:t>
    </w:r>
  </w:p>
  <w:p w14:paraId="108FC355" w14:textId="354D937B" w:rsidR="00E96023" w:rsidRPr="004C415A" w:rsidRDefault="006A2FEA">
    <w:pPr>
      <w:pStyle w:val="Footer"/>
      <w:rPr>
        <w:color w:val="BFBFBF" w:themeColor="background1" w:themeShade="BF"/>
      </w:rPr>
    </w:pPr>
    <w:r w:rsidRPr="004C415A">
      <w:rPr>
        <w:color w:val="BFBFBF" w:themeColor="background1" w:themeShade="BF"/>
      </w:rPr>
      <w:t>e</w:t>
    </w:r>
    <w:r w:rsidR="001A3149" w:rsidRPr="004C415A">
      <w:rPr>
        <w:color w:val="BFBFBF" w:themeColor="background1" w:themeShade="BF"/>
      </w:rPr>
      <w:t xml:space="preserve">. </w:t>
    </w:r>
    <w:hyperlink r:id="rId1" w:history="1">
      <w:r w:rsidR="003B2F30" w:rsidRPr="004C415A">
        <w:rPr>
          <w:rStyle w:val="Hyperlink"/>
          <w:color w:val="BFBFBF" w:themeColor="background1" w:themeShade="BF"/>
        </w:rPr>
        <w:t>bounce.ccp@gmail.com</w:t>
      </w:r>
    </w:hyperlink>
  </w:p>
  <w:p w14:paraId="42F6EB78" w14:textId="001A9286" w:rsidR="003B2F30" w:rsidRPr="004C415A" w:rsidRDefault="00EE1663">
    <w:pPr>
      <w:pStyle w:val="Footer"/>
      <w:rPr>
        <w:color w:val="BFBFBF" w:themeColor="background1" w:themeShade="BF"/>
      </w:rPr>
    </w:pPr>
    <w:r w:rsidRPr="004C415A">
      <w:rPr>
        <w:color w:val="BFBFBF" w:themeColor="background1" w:themeShade="BF"/>
      </w:rPr>
      <w:t>t. 07807 085 791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ED39" w14:textId="77777777" w:rsidR="000B65B4" w:rsidRDefault="000B65B4" w:rsidP="00E96023">
      <w:pPr>
        <w:spacing w:after="0" w:line="240" w:lineRule="auto"/>
      </w:pPr>
      <w:r>
        <w:separator/>
      </w:r>
    </w:p>
  </w:footnote>
  <w:footnote w:type="continuationSeparator" w:id="0">
    <w:p w14:paraId="0004319A" w14:textId="77777777" w:rsidR="000B65B4" w:rsidRDefault="000B65B4" w:rsidP="00E96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3F03" w14:textId="77777777" w:rsidR="004C415A" w:rsidRDefault="004C415A" w:rsidP="004C415A">
    <w:pPr>
      <w:pStyle w:val="Header"/>
      <w:rPr>
        <w:b/>
        <w:bCs/>
      </w:rPr>
    </w:pPr>
    <w:r>
      <w:rPr>
        <w:b/>
        <w:bCs/>
      </w:rPr>
      <w:t>CONTACTS: Hayley Graham, BOUNCE! Director</w:t>
    </w:r>
    <w:r>
      <w:rPr>
        <w:b/>
        <w:bCs/>
      </w:rPr>
      <w:tab/>
    </w:r>
    <w:r>
      <w:rPr>
        <w:b/>
        <w:bCs/>
      </w:rPr>
      <w:tab/>
      <w:t>07901753653</w:t>
    </w:r>
  </w:p>
  <w:p w14:paraId="77EC2E6D" w14:textId="77777777" w:rsidR="004C415A" w:rsidRDefault="004C415A" w:rsidP="004C415A">
    <w:pPr>
      <w:pStyle w:val="Header"/>
      <w:rPr>
        <w:b/>
        <w:bCs/>
      </w:rPr>
    </w:pPr>
    <w:r>
      <w:rPr>
        <w:b/>
        <w:bCs/>
      </w:rPr>
      <w:t xml:space="preserve">                      Jane Andrews, Safeguarding Lead</w:t>
    </w:r>
    <w:r>
      <w:rPr>
        <w:b/>
        <w:bCs/>
      </w:rPr>
      <w:tab/>
    </w:r>
    <w:r>
      <w:rPr>
        <w:b/>
        <w:bCs/>
      </w:rPr>
      <w:tab/>
      <w:t>07778959835</w:t>
    </w:r>
  </w:p>
  <w:p w14:paraId="5FCD962E" w14:textId="77777777" w:rsidR="006E66B1" w:rsidRDefault="006E6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B66"/>
    <w:multiLevelType w:val="multilevel"/>
    <w:tmpl w:val="897CD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043D"/>
    <w:multiLevelType w:val="hybridMultilevel"/>
    <w:tmpl w:val="6A14E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B3CFF"/>
    <w:multiLevelType w:val="hybridMultilevel"/>
    <w:tmpl w:val="9344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7C72E3"/>
    <w:multiLevelType w:val="hybridMultilevel"/>
    <w:tmpl w:val="5C2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2F"/>
    <w:rsid w:val="0003210E"/>
    <w:rsid w:val="000353F1"/>
    <w:rsid w:val="00060BB6"/>
    <w:rsid w:val="00061C06"/>
    <w:rsid w:val="000767DC"/>
    <w:rsid w:val="00091029"/>
    <w:rsid w:val="000A3481"/>
    <w:rsid w:val="000B25D4"/>
    <w:rsid w:val="000B65B4"/>
    <w:rsid w:val="000C5F8A"/>
    <w:rsid w:val="000D30C9"/>
    <w:rsid w:val="000D5D77"/>
    <w:rsid w:val="000F562B"/>
    <w:rsid w:val="000F5D03"/>
    <w:rsid w:val="00122459"/>
    <w:rsid w:val="001330F2"/>
    <w:rsid w:val="001342F7"/>
    <w:rsid w:val="00153233"/>
    <w:rsid w:val="00175220"/>
    <w:rsid w:val="00196A84"/>
    <w:rsid w:val="001A3149"/>
    <w:rsid w:val="001D3630"/>
    <w:rsid w:val="001D3D29"/>
    <w:rsid w:val="001E15CA"/>
    <w:rsid w:val="001F5A0B"/>
    <w:rsid w:val="0021001F"/>
    <w:rsid w:val="00251D7A"/>
    <w:rsid w:val="00252F89"/>
    <w:rsid w:val="00262084"/>
    <w:rsid w:val="002635A4"/>
    <w:rsid w:val="00271ED2"/>
    <w:rsid w:val="00274677"/>
    <w:rsid w:val="002B1CD2"/>
    <w:rsid w:val="002B374F"/>
    <w:rsid w:val="002C1439"/>
    <w:rsid w:val="002C3760"/>
    <w:rsid w:val="002E31BF"/>
    <w:rsid w:val="002E5A38"/>
    <w:rsid w:val="002F774D"/>
    <w:rsid w:val="002F7C7D"/>
    <w:rsid w:val="00304F8B"/>
    <w:rsid w:val="00305767"/>
    <w:rsid w:val="003061FC"/>
    <w:rsid w:val="00334840"/>
    <w:rsid w:val="00344BA8"/>
    <w:rsid w:val="00352BFF"/>
    <w:rsid w:val="0036431C"/>
    <w:rsid w:val="00372B88"/>
    <w:rsid w:val="003A35FC"/>
    <w:rsid w:val="003A5A0E"/>
    <w:rsid w:val="003B2F30"/>
    <w:rsid w:val="003B3A75"/>
    <w:rsid w:val="003C10DD"/>
    <w:rsid w:val="003C3F14"/>
    <w:rsid w:val="003D6A57"/>
    <w:rsid w:val="003E2EE6"/>
    <w:rsid w:val="003E64FA"/>
    <w:rsid w:val="004018ED"/>
    <w:rsid w:val="00402E73"/>
    <w:rsid w:val="00415AB0"/>
    <w:rsid w:val="00444A37"/>
    <w:rsid w:val="00461E6D"/>
    <w:rsid w:val="0048023C"/>
    <w:rsid w:val="00482EC6"/>
    <w:rsid w:val="0048660B"/>
    <w:rsid w:val="00490863"/>
    <w:rsid w:val="004B1EA2"/>
    <w:rsid w:val="004C415A"/>
    <w:rsid w:val="004E4E5D"/>
    <w:rsid w:val="00525332"/>
    <w:rsid w:val="00537664"/>
    <w:rsid w:val="00544C8C"/>
    <w:rsid w:val="00546E14"/>
    <w:rsid w:val="005470A5"/>
    <w:rsid w:val="00560883"/>
    <w:rsid w:val="00571DB1"/>
    <w:rsid w:val="005734A9"/>
    <w:rsid w:val="00573E99"/>
    <w:rsid w:val="00574630"/>
    <w:rsid w:val="005A5FEE"/>
    <w:rsid w:val="005A74C9"/>
    <w:rsid w:val="005E230A"/>
    <w:rsid w:val="005E5553"/>
    <w:rsid w:val="0061409D"/>
    <w:rsid w:val="00614A56"/>
    <w:rsid w:val="00652412"/>
    <w:rsid w:val="00661878"/>
    <w:rsid w:val="0066324F"/>
    <w:rsid w:val="006A0956"/>
    <w:rsid w:val="006A2FEA"/>
    <w:rsid w:val="006B4D9A"/>
    <w:rsid w:val="006B6FF5"/>
    <w:rsid w:val="006D4FA9"/>
    <w:rsid w:val="006E66B1"/>
    <w:rsid w:val="00716C7E"/>
    <w:rsid w:val="00727AB9"/>
    <w:rsid w:val="00742173"/>
    <w:rsid w:val="00773C71"/>
    <w:rsid w:val="00791B39"/>
    <w:rsid w:val="0079294C"/>
    <w:rsid w:val="007A4C34"/>
    <w:rsid w:val="007A61B9"/>
    <w:rsid w:val="007B26C8"/>
    <w:rsid w:val="007B69C5"/>
    <w:rsid w:val="007F10B1"/>
    <w:rsid w:val="00816F34"/>
    <w:rsid w:val="00842667"/>
    <w:rsid w:val="00850C06"/>
    <w:rsid w:val="0085143F"/>
    <w:rsid w:val="008661C1"/>
    <w:rsid w:val="0087406A"/>
    <w:rsid w:val="00885733"/>
    <w:rsid w:val="008A062F"/>
    <w:rsid w:val="008A0950"/>
    <w:rsid w:val="008A3AB0"/>
    <w:rsid w:val="008B37E5"/>
    <w:rsid w:val="008F54E2"/>
    <w:rsid w:val="00907B4D"/>
    <w:rsid w:val="00910302"/>
    <w:rsid w:val="00934A74"/>
    <w:rsid w:val="00965C8F"/>
    <w:rsid w:val="00971CD0"/>
    <w:rsid w:val="00977B53"/>
    <w:rsid w:val="009A4CF9"/>
    <w:rsid w:val="009B2D33"/>
    <w:rsid w:val="009C2062"/>
    <w:rsid w:val="00A001B3"/>
    <w:rsid w:val="00A261D0"/>
    <w:rsid w:val="00A42750"/>
    <w:rsid w:val="00A46A40"/>
    <w:rsid w:val="00A52BFC"/>
    <w:rsid w:val="00A779AC"/>
    <w:rsid w:val="00A86BF2"/>
    <w:rsid w:val="00AB42AB"/>
    <w:rsid w:val="00AC4BF0"/>
    <w:rsid w:val="00AD36D0"/>
    <w:rsid w:val="00AE1957"/>
    <w:rsid w:val="00AE5BAC"/>
    <w:rsid w:val="00AE7C09"/>
    <w:rsid w:val="00AF2878"/>
    <w:rsid w:val="00AF622A"/>
    <w:rsid w:val="00B038F7"/>
    <w:rsid w:val="00B214EE"/>
    <w:rsid w:val="00B22451"/>
    <w:rsid w:val="00B27DAC"/>
    <w:rsid w:val="00B43D7D"/>
    <w:rsid w:val="00B54B3C"/>
    <w:rsid w:val="00B55679"/>
    <w:rsid w:val="00B56526"/>
    <w:rsid w:val="00B66326"/>
    <w:rsid w:val="00B910E2"/>
    <w:rsid w:val="00B946EC"/>
    <w:rsid w:val="00BA1E9A"/>
    <w:rsid w:val="00BB13B9"/>
    <w:rsid w:val="00BC032B"/>
    <w:rsid w:val="00BE1D6A"/>
    <w:rsid w:val="00BE3A56"/>
    <w:rsid w:val="00BF4EAC"/>
    <w:rsid w:val="00C072D5"/>
    <w:rsid w:val="00C2416D"/>
    <w:rsid w:val="00C34C1A"/>
    <w:rsid w:val="00C36630"/>
    <w:rsid w:val="00C64669"/>
    <w:rsid w:val="00C70271"/>
    <w:rsid w:val="00CB7B0D"/>
    <w:rsid w:val="00CC7992"/>
    <w:rsid w:val="00CD5DA1"/>
    <w:rsid w:val="00D20EDB"/>
    <w:rsid w:val="00D52FB3"/>
    <w:rsid w:val="00D720B4"/>
    <w:rsid w:val="00D75188"/>
    <w:rsid w:val="00D86949"/>
    <w:rsid w:val="00DB74FA"/>
    <w:rsid w:val="00DC2857"/>
    <w:rsid w:val="00DF56D6"/>
    <w:rsid w:val="00E0040A"/>
    <w:rsid w:val="00E36977"/>
    <w:rsid w:val="00E50B23"/>
    <w:rsid w:val="00E96023"/>
    <w:rsid w:val="00E9615E"/>
    <w:rsid w:val="00EA40AF"/>
    <w:rsid w:val="00EA7EA2"/>
    <w:rsid w:val="00ED3E87"/>
    <w:rsid w:val="00ED5BBA"/>
    <w:rsid w:val="00EE1663"/>
    <w:rsid w:val="00EF04EE"/>
    <w:rsid w:val="00EF4FCD"/>
    <w:rsid w:val="00F0556C"/>
    <w:rsid w:val="00F31164"/>
    <w:rsid w:val="00F57622"/>
    <w:rsid w:val="00F7634C"/>
    <w:rsid w:val="00F769F6"/>
    <w:rsid w:val="00F93ADC"/>
    <w:rsid w:val="00FA6E73"/>
    <w:rsid w:val="00FB4934"/>
    <w:rsid w:val="00FD2468"/>
    <w:rsid w:val="00FD3F1E"/>
    <w:rsid w:val="00FD3F38"/>
    <w:rsid w:val="00FE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3AD1D"/>
  <w15:chartTrackingRefBased/>
  <w15:docId w15:val="{02589A40-1209-4C14-A3F2-8DDC8851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023"/>
  </w:style>
  <w:style w:type="paragraph" w:styleId="Footer">
    <w:name w:val="footer"/>
    <w:basedOn w:val="Normal"/>
    <w:link w:val="FooterChar"/>
    <w:uiPriority w:val="99"/>
    <w:unhideWhenUsed/>
    <w:rsid w:val="00E96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023"/>
  </w:style>
  <w:style w:type="character" w:styleId="Hyperlink">
    <w:name w:val="Hyperlink"/>
    <w:basedOn w:val="DefaultParagraphFont"/>
    <w:uiPriority w:val="99"/>
    <w:unhideWhenUsed/>
    <w:rsid w:val="003B2F30"/>
    <w:rPr>
      <w:color w:val="0563C1" w:themeColor="hyperlink"/>
      <w:u w:val="single"/>
    </w:rPr>
  </w:style>
  <w:style w:type="character" w:styleId="UnresolvedMention">
    <w:name w:val="Unresolved Mention"/>
    <w:basedOn w:val="DefaultParagraphFont"/>
    <w:uiPriority w:val="99"/>
    <w:semiHidden/>
    <w:unhideWhenUsed/>
    <w:rsid w:val="003B2F30"/>
    <w:rPr>
      <w:color w:val="605E5C"/>
      <w:shd w:val="clear" w:color="auto" w:fill="E1DFDD"/>
    </w:rPr>
  </w:style>
  <w:style w:type="paragraph" w:styleId="ListParagraph">
    <w:name w:val="List Paragraph"/>
    <w:basedOn w:val="Normal"/>
    <w:uiPriority w:val="34"/>
    <w:qFormat/>
    <w:rsid w:val="00A86BF2"/>
    <w:pPr>
      <w:ind w:left="720"/>
      <w:contextualSpacing/>
    </w:pPr>
  </w:style>
  <w:style w:type="paragraph" w:styleId="BalloonText">
    <w:name w:val="Balloon Text"/>
    <w:basedOn w:val="Normal"/>
    <w:link w:val="BalloonTextChar"/>
    <w:uiPriority w:val="99"/>
    <w:semiHidden/>
    <w:unhideWhenUsed/>
    <w:rsid w:val="00153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0242">
      <w:bodyDiv w:val="1"/>
      <w:marLeft w:val="0"/>
      <w:marRight w:val="0"/>
      <w:marTop w:val="0"/>
      <w:marBottom w:val="0"/>
      <w:divBdr>
        <w:top w:val="none" w:sz="0" w:space="0" w:color="auto"/>
        <w:left w:val="none" w:sz="0" w:space="0" w:color="auto"/>
        <w:bottom w:val="none" w:sz="0" w:space="0" w:color="auto"/>
        <w:right w:val="none" w:sz="0" w:space="0" w:color="auto"/>
      </w:divBdr>
    </w:div>
    <w:div w:id="354501691">
      <w:bodyDiv w:val="1"/>
      <w:marLeft w:val="0"/>
      <w:marRight w:val="0"/>
      <w:marTop w:val="0"/>
      <w:marBottom w:val="0"/>
      <w:divBdr>
        <w:top w:val="none" w:sz="0" w:space="0" w:color="auto"/>
        <w:left w:val="none" w:sz="0" w:space="0" w:color="auto"/>
        <w:bottom w:val="none" w:sz="0" w:space="0" w:color="auto"/>
        <w:right w:val="none" w:sz="0" w:space="0" w:color="auto"/>
      </w:divBdr>
    </w:div>
    <w:div w:id="453863323">
      <w:bodyDiv w:val="1"/>
      <w:marLeft w:val="0"/>
      <w:marRight w:val="0"/>
      <w:marTop w:val="0"/>
      <w:marBottom w:val="0"/>
      <w:divBdr>
        <w:top w:val="none" w:sz="0" w:space="0" w:color="auto"/>
        <w:left w:val="none" w:sz="0" w:space="0" w:color="auto"/>
        <w:bottom w:val="none" w:sz="0" w:space="0" w:color="auto"/>
        <w:right w:val="none" w:sz="0" w:space="0" w:color="auto"/>
      </w:divBdr>
    </w:div>
    <w:div w:id="11730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3512</Words>
  <Characters>20023</Characters>
  <Application>Microsoft Office Word</Application>
  <DocSecurity>0</DocSecurity>
  <Lines>166</Lines>
  <Paragraphs>46</Paragraphs>
  <ScaleCrop>false</ScaleCrop>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17</cp:revision>
  <cp:lastPrinted>2020-03-03T15:16:00Z</cp:lastPrinted>
  <dcterms:created xsi:type="dcterms:W3CDTF">2020-03-09T09:52:00Z</dcterms:created>
  <dcterms:modified xsi:type="dcterms:W3CDTF">2020-03-09T10:03:00Z</dcterms:modified>
</cp:coreProperties>
</file>