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B938" w14:textId="7CB8B878" w:rsidR="002E6BB5" w:rsidRDefault="009B2A97" w:rsidP="009B2A97">
      <w:pPr>
        <w:jc w:val="center"/>
      </w:pPr>
      <w:r>
        <w:rPr>
          <w:noProof/>
        </w:rPr>
        <w:drawing>
          <wp:inline distT="0" distB="0" distL="0" distR="0" wp14:anchorId="5B80DAEE" wp14:editId="10DF2F2C">
            <wp:extent cx="1256030" cy="9632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963295"/>
                    </a:xfrm>
                    <a:prstGeom prst="rect">
                      <a:avLst/>
                    </a:prstGeom>
                    <a:noFill/>
                  </pic:spPr>
                </pic:pic>
              </a:graphicData>
            </a:graphic>
          </wp:inline>
        </w:drawing>
      </w:r>
    </w:p>
    <w:p w14:paraId="77AA0024" w14:textId="573D214D" w:rsidR="00306C03" w:rsidRDefault="00306C03" w:rsidP="00650F37">
      <w:pPr>
        <w:spacing w:after="0" w:line="240" w:lineRule="auto"/>
        <w:jc w:val="center"/>
      </w:pPr>
    </w:p>
    <w:p w14:paraId="18A14BC1" w14:textId="77777777" w:rsidR="00306C03" w:rsidRPr="009B2A97" w:rsidRDefault="00306C03" w:rsidP="009B2A97">
      <w:pPr>
        <w:spacing w:line="288" w:lineRule="auto"/>
        <w:rPr>
          <w:rFonts w:cstheme="minorHAnsi"/>
          <w:b/>
          <w:bCs/>
          <w:sz w:val="36"/>
          <w:szCs w:val="36"/>
        </w:rPr>
      </w:pPr>
      <w:r w:rsidRPr="009B2A97">
        <w:rPr>
          <w:rFonts w:cstheme="minorHAnsi"/>
          <w:b/>
          <w:bCs/>
          <w:sz w:val="36"/>
          <w:szCs w:val="36"/>
        </w:rPr>
        <w:t>Complaints Procedure</w:t>
      </w:r>
    </w:p>
    <w:p w14:paraId="0658159D" w14:textId="77777777" w:rsidR="00306C03" w:rsidRPr="009B2A97" w:rsidRDefault="00306C03" w:rsidP="00306C03">
      <w:pPr>
        <w:spacing w:line="288" w:lineRule="auto"/>
        <w:rPr>
          <w:rFonts w:cstheme="minorHAnsi"/>
          <w:b/>
          <w:bCs/>
        </w:rPr>
      </w:pPr>
      <w:r w:rsidRPr="009B2A97">
        <w:rPr>
          <w:rFonts w:cstheme="minorHAnsi"/>
          <w:b/>
          <w:bCs/>
        </w:rPr>
        <w:t>The Aim of Our Service</w:t>
      </w:r>
    </w:p>
    <w:p w14:paraId="046F8F33" w14:textId="6BD8E385" w:rsidR="00306C03" w:rsidRPr="009B2A97" w:rsidRDefault="00306C03" w:rsidP="00306C03">
      <w:pPr>
        <w:spacing w:line="288" w:lineRule="auto"/>
        <w:rPr>
          <w:rFonts w:cstheme="minorHAnsi"/>
        </w:rPr>
      </w:pPr>
      <w:r w:rsidRPr="009B2A97">
        <w:rPr>
          <w:rFonts w:cstheme="minorHAnsi"/>
        </w:rPr>
        <w:t xml:space="preserve">Our service aims to provide a non-discriminatory, respectful and professional attitude towards our service users </w:t>
      </w:r>
      <w:proofErr w:type="gramStart"/>
      <w:r w:rsidRPr="009B2A97">
        <w:rPr>
          <w:rFonts w:cstheme="minorHAnsi"/>
        </w:rPr>
        <w:t>at all times</w:t>
      </w:r>
      <w:proofErr w:type="gramEnd"/>
      <w:r w:rsidR="007D231C" w:rsidRPr="009B2A97">
        <w:rPr>
          <w:rFonts w:cstheme="minorHAnsi"/>
        </w:rPr>
        <w:t xml:space="preserve"> and this extends to any individual coming into contact with the service.</w:t>
      </w:r>
      <w:r w:rsidRPr="009B2A97">
        <w:rPr>
          <w:rFonts w:cstheme="minorHAnsi"/>
        </w:rPr>
        <w:t xml:space="preserve">  Our professionals are trained to consider the importance of attending positively to cultural, religious, language, gender, sexuality, disability, age and communication needs.</w:t>
      </w:r>
    </w:p>
    <w:p w14:paraId="7E24489F" w14:textId="1D7A1F56" w:rsidR="00306C03" w:rsidRPr="009B2A97" w:rsidRDefault="00306C03" w:rsidP="00306C03">
      <w:pPr>
        <w:spacing w:line="288" w:lineRule="auto"/>
        <w:rPr>
          <w:rFonts w:cstheme="minorHAnsi"/>
        </w:rPr>
      </w:pPr>
      <w:r w:rsidRPr="009B2A97">
        <w:rPr>
          <w:rFonts w:cstheme="minorHAnsi"/>
        </w:rPr>
        <w:t xml:space="preserve">We recognise that support is often </w:t>
      </w:r>
      <w:r w:rsidR="00314FBE" w:rsidRPr="009B2A97">
        <w:rPr>
          <w:rFonts w:cstheme="minorHAnsi"/>
        </w:rPr>
        <w:t>required</w:t>
      </w:r>
      <w:r w:rsidRPr="009B2A97">
        <w:rPr>
          <w:rFonts w:cstheme="minorHAnsi"/>
        </w:rPr>
        <w:t xml:space="preserve"> when families are at their most vulnerable and our professionals are trained to take this vulnerability into consideration.  Every effort will be made to put those working with us at their ease and they </w:t>
      </w:r>
      <w:proofErr w:type="gramStart"/>
      <w:r w:rsidRPr="009B2A97">
        <w:rPr>
          <w:rFonts w:cstheme="minorHAnsi"/>
        </w:rPr>
        <w:t>will be given re-assurance on the process and progress at all times</w:t>
      </w:r>
      <w:proofErr w:type="gramEnd"/>
      <w:r w:rsidRPr="009B2A97">
        <w:rPr>
          <w:rFonts w:cstheme="minorHAnsi"/>
        </w:rPr>
        <w:t xml:space="preserve">.  </w:t>
      </w:r>
    </w:p>
    <w:p w14:paraId="7838DF1E" w14:textId="1A8D5B97" w:rsidR="00306C03" w:rsidRPr="009B2A97" w:rsidRDefault="00306C03" w:rsidP="00306C03">
      <w:pPr>
        <w:spacing w:line="288" w:lineRule="auto"/>
        <w:rPr>
          <w:rFonts w:cstheme="minorHAnsi"/>
        </w:rPr>
      </w:pPr>
      <w:r w:rsidRPr="009B2A97">
        <w:rPr>
          <w:rFonts w:cstheme="minorHAnsi"/>
        </w:rPr>
        <w:t>We also value feedback from our Service Users</w:t>
      </w:r>
      <w:r w:rsidR="00314FBE" w:rsidRPr="009B2A97">
        <w:rPr>
          <w:rFonts w:cstheme="minorHAnsi"/>
        </w:rPr>
        <w:t xml:space="preserve"> -</w:t>
      </w:r>
      <w:r w:rsidRPr="009B2A97">
        <w:rPr>
          <w:rFonts w:cstheme="minorHAnsi"/>
        </w:rPr>
        <w:t xml:space="preserve"> both positive and negative</w:t>
      </w:r>
      <w:r w:rsidR="00314FBE" w:rsidRPr="009B2A97">
        <w:rPr>
          <w:rFonts w:cstheme="minorHAnsi"/>
        </w:rPr>
        <w:t>.</w:t>
      </w:r>
      <w:r w:rsidRPr="009B2A97">
        <w:rPr>
          <w:rFonts w:cstheme="minorHAnsi"/>
        </w:rPr>
        <w:t xml:space="preserve"> </w:t>
      </w:r>
    </w:p>
    <w:p w14:paraId="38D46734" w14:textId="47756A9B" w:rsidR="00306C03" w:rsidRDefault="00306C03" w:rsidP="00306C03">
      <w:pPr>
        <w:spacing w:line="288" w:lineRule="auto"/>
        <w:rPr>
          <w:rFonts w:cstheme="minorHAnsi"/>
        </w:rPr>
      </w:pPr>
      <w:r w:rsidRPr="009B2A97">
        <w:rPr>
          <w:rFonts w:cstheme="minorHAnsi"/>
        </w:rPr>
        <w:t xml:space="preserve">Feedback </w:t>
      </w:r>
      <w:proofErr w:type="gramStart"/>
      <w:r w:rsidR="00314FBE" w:rsidRPr="009B2A97">
        <w:rPr>
          <w:rFonts w:cstheme="minorHAnsi"/>
        </w:rPr>
        <w:t xml:space="preserve">is </w:t>
      </w:r>
      <w:r w:rsidRPr="009B2A97">
        <w:rPr>
          <w:rFonts w:cstheme="minorHAnsi"/>
        </w:rPr>
        <w:t>considered at all times</w:t>
      </w:r>
      <w:proofErr w:type="gramEnd"/>
      <w:r w:rsidRPr="009B2A97">
        <w:rPr>
          <w:rFonts w:cstheme="minorHAnsi"/>
        </w:rPr>
        <w:t xml:space="preserve"> as very important to our practice.</w:t>
      </w:r>
    </w:p>
    <w:p w14:paraId="7E878E0D" w14:textId="77777777" w:rsidR="009B2A97" w:rsidRPr="009B2A97" w:rsidRDefault="009B2A97" w:rsidP="00306C03">
      <w:pPr>
        <w:spacing w:line="288" w:lineRule="auto"/>
        <w:rPr>
          <w:rFonts w:cstheme="minorHAnsi"/>
        </w:rPr>
      </w:pPr>
    </w:p>
    <w:p w14:paraId="4763668A" w14:textId="77777777" w:rsidR="00306C03" w:rsidRPr="009B2A97" w:rsidRDefault="00306C03" w:rsidP="00306C03">
      <w:pPr>
        <w:spacing w:line="288" w:lineRule="auto"/>
        <w:rPr>
          <w:rFonts w:cstheme="minorHAnsi"/>
          <w:b/>
          <w:bCs/>
        </w:rPr>
      </w:pPr>
      <w:r w:rsidRPr="009B2A97">
        <w:rPr>
          <w:rFonts w:cstheme="minorHAnsi"/>
          <w:b/>
          <w:bCs/>
        </w:rPr>
        <w:t>How Will We Take Care of Service Users Who Have a Complaint?</w:t>
      </w:r>
    </w:p>
    <w:p w14:paraId="09E7ABAB" w14:textId="338E453D" w:rsidR="00306C03" w:rsidRPr="009B2A97" w:rsidRDefault="00314FBE" w:rsidP="00306C03">
      <w:pPr>
        <w:spacing w:line="288" w:lineRule="auto"/>
        <w:rPr>
          <w:rFonts w:cstheme="minorHAnsi"/>
        </w:rPr>
      </w:pPr>
      <w:r w:rsidRPr="009B2A97">
        <w:rPr>
          <w:rFonts w:cstheme="minorHAnsi"/>
        </w:rPr>
        <w:t xml:space="preserve">All service users should be provided with a copy of our </w:t>
      </w:r>
      <w:proofErr w:type="gramStart"/>
      <w:r w:rsidRPr="009B2A97">
        <w:rPr>
          <w:rFonts w:cstheme="minorHAnsi"/>
        </w:rPr>
        <w:t>complaints</w:t>
      </w:r>
      <w:proofErr w:type="gramEnd"/>
      <w:r w:rsidRPr="009B2A97">
        <w:rPr>
          <w:rFonts w:cstheme="minorHAnsi"/>
        </w:rPr>
        <w:t xml:space="preserve"> procedure.</w:t>
      </w:r>
      <w:r w:rsidR="00306C03" w:rsidRPr="009B2A97">
        <w:rPr>
          <w:rFonts w:cstheme="minorHAnsi"/>
        </w:rPr>
        <w:t xml:space="preserve">    </w:t>
      </w:r>
    </w:p>
    <w:p w14:paraId="17B1656A" w14:textId="298339CE" w:rsidR="00306C03" w:rsidRPr="009B2A97" w:rsidRDefault="00314FBE" w:rsidP="00306C03">
      <w:pPr>
        <w:spacing w:line="288" w:lineRule="auto"/>
        <w:rPr>
          <w:rFonts w:cstheme="minorHAnsi"/>
        </w:rPr>
      </w:pPr>
      <w:r w:rsidRPr="009B2A97">
        <w:rPr>
          <w:rFonts w:cstheme="minorHAnsi"/>
        </w:rPr>
        <w:t>I</w:t>
      </w:r>
      <w:r w:rsidR="00306C03" w:rsidRPr="009B2A97">
        <w:rPr>
          <w:rFonts w:cstheme="minorHAnsi"/>
        </w:rPr>
        <w:t xml:space="preserve">n the case of difficulties, anxieties or direct complaints that cannot </w:t>
      </w:r>
      <w:r w:rsidRPr="009B2A97">
        <w:rPr>
          <w:rFonts w:cstheme="minorHAnsi"/>
        </w:rPr>
        <w:t>be adequ</w:t>
      </w:r>
      <w:r w:rsidR="00306C03" w:rsidRPr="009B2A97">
        <w:rPr>
          <w:rFonts w:cstheme="minorHAnsi"/>
        </w:rPr>
        <w:t>a</w:t>
      </w:r>
      <w:r w:rsidRPr="009B2A97">
        <w:rPr>
          <w:rFonts w:cstheme="minorHAnsi"/>
        </w:rPr>
        <w:t>tely a</w:t>
      </w:r>
      <w:r w:rsidR="00306C03" w:rsidRPr="009B2A97">
        <w:rPr>
          <w:rFonts w:cstheme="minorHAnsi"/>
        </w:rPr>
        <w:t>ddress</w:t>
      </w:r>
      <w:r w:rsidRPr="009B2A97">
        <w:rPr>
          <w:rFonts w:cstheme="minorHAnsi"/>
        </w:rPr>
        <w:t xml:space="preserve">ed directly with the </w:t>
      </w:r>
      <w:r w:rsidR="009B2A97">
        <w:rPr>
          <w:rFonts w:cstheme="minorHAnsi"/>
        </w:rPr>
        <w:t>BOUNCE!</w:t>
      </w:r>
      <w:r w:rsidRPr="009B2A97">
        <w:rPr>
          <w:rFonts w:cstheme="minorHAnsi"/>
        </w:rPr>
        <w:t xml:space="preserve"> member/volunteer involved, the service user can contact </w:t>
      </w:r>
      <w:r w:rsidR="009B2A97">
        <w:rPr>
          <w:rFonts w:cstheme="minorHAnsi"/>
        </w:rPr>
        <w:t xml:space="preserve">the BOUNCE! Director or </w:t>
      </w:r>
      <w:r w:rsidR="005C4843">
        <w:rPr>
          <w:rFonts w:cstheme="minorHAnsi"/>
        </w:rPr>
        <w:t xml:space="preserve">a designated </w:t>
      </w:r>
      <w:r w:rsidRPr="009B2A97">
        <w:rPr>
          <w:rFonts w:cstheme="minorHAnsi"/>
        </w:rPr>
        <w:t xml:space="preserve">Trustee, </w:t>
      </w:r>
      <w:r w:rsidR="00306C03" w:rsidRPr="009B2A97">
        <w:rPr>
          <w:rFonts w:cstheme="minorHAnsi"/>
        </w:rPr>
        <w:t>who will listen carefully to the complainant in order to fully understand the problem.  A full record of the complaint will be made at this time.</w:t>
      </w:r>
    </w:p>
    <w:p w14:paraId="007C6E02" w14:textId="65921251" w:rsidR="00306C03" w:rsidRPr="009B2A97" w:rsidRDefault="00306C03" w:rsidP="00306C03">
      <w:pPr>
        <w:spacing w:line="288" w:lineRule="auto"/>
        <w:rPr>
          <w:rFonts w:cstheme="minorHAnsi"/>
        </w:rPr>
      </w:pPr>
      <w:r w:rsidRPr="009B2A97">
        <w:rPr>
          <w:rFonts w:cstheme="minorHAnsi"/>
        </w:rPr>
        <w:t xml:space="preserve">Making a complaint will not prejudice your work with us but it may, on occasion, be appropriate to appoint an alternative service for you if the complaint remains outstanding.  </w:t>
      </w:r>
    </w:p>
    <w:p w14:paraId="6200BDCE" w14:textId="77777777" w:rsidR="009B2A97" w:rsidRDefault="009B2A97" w:rsidP="00306C03">
      <w:pPr>
        <w:spacing w:line="288" w:lineRule="auto"/>
        <w:rPr>
          <w:rFonts w:cstheme="minorHAnsi"/>
        </w:rPr>
      </w:pPr>
    </w:p>
    <w:p w14:paraId="031C18B4" w14:textId="7A75A47F" w:rsidR="00306C03" w:rsidRPr="009B2A97" w:rsidRDefault="00306C03" w:rsidP="00306C03">
      <w:pPr>
        <w:spacing w:line="288" w:lineRule="auto"/>
        <w:rPr>
          <w:rFonts w:cstheme="minorHAnsi"/>
          <w:b/>
          <w:bCs/>
        </w:rPr>
      </w:pPr>
      <w:r w:rsidRPr="009B2A97">
        <w:rPr>
          <w:rFonts w:cstheme="minorHAnsi"/>
          <w:b/>
          <w:bCs/>
        </w:rPr>
        <w:t xml:space="preserve">There are a variety of ways in which we can deal with complaints as follows: </w:t>
      </w:r>
    </w:p>
    <w:p w14:paraId="71C6F741" w14:textId="65EAC1ED" w:rsidR="00306C03" w:rsidRPr="009B2A97" w:rsidRDefault="00306C03" w:rsidP="00306C03">
      <w:pPr>
        <w:numPr>
          <w:ilvl w:val="0"/>
          <w:numId w:val="43"/>
        </w:numPr>
        <w:spacing w:after="0" w:line="288" w:lineRule="auto"/>
        <w:rPr>
          <w:rFonts w:cstheme="minorHAnsi"/>
        </w:rPr>
      </w:pPr>
      <w:r w:rsidRPr="009B2A97">
        <w:rPr>
          <w:rFonts w:cstheme="minorHAnsi"/>
        </w:rPr>
        <w:t>Our first aim is always to fully understand the situation that is being described by the service user.</w:t>
      </w:r>
    </w:p>
    <w:p w14:paraId="5135C7F5" w14:textId="48CAF51C" w:rsidR="00306C03" w:rsidRPr="009B2A97" w:rsidRDefault="00306C03" w:rsidP="00306C03">
      <w:pPr>
        <w:numPr>
          <w:ilvl w:val="0"/>
          <w:numId w:val="43"/>
        </w:numPr>
        <w:spacing w:after="0" w:line="288" w:lineRule="auto"/>
        <w:rPr>
          <w:rFonts w:cstheme="minorHAnsi"/>
        </w:rPr>
      </w:pPr>
      <w:r w:rsidRPr="009B2A97">
        <w:rPr>
          <w:rFonts w:cstheme="minorHAnsi"/>
        </w:rPr>
        <w:t xml:space="preserve">We may be able to find resolution to the problem or complaint by discussion with both Service user and our organisation.  </w:t>
      </w:r>
    </w:p>
    <w:p w14:paraId="1744D58D" w14:textId="7A1E9A1B" w:rsidR="00306C03" w:rsidRPr="009B2A97" w:rsidRDefault="00306C03" w:rsidP="00306C03">
      <w:pPr>
        <w:numPr>
          <w:ilvl w:val="0"/>
          <w:numId w:val="43"/>
        </w:numPr>
        <w:spacing w:after="0" w:line="288" w:lineRule="auto"/>
        <w:rPr>
          <w:rFonts w:cstheme="minorHAnsi"/>
        </w:rPr>
      </w:pPr>
      <w:r w:rsidRPr="009B2A97">
        <w:rPr>
          <w:rFonts w:cstheme="minorHAnsi"/>
        </w:rPr>
        <w:t xml:space="preserve">If this does not </w:t>
      </w:r>
      <w:proofErr w:type="gramStart"/>
      <w:r w:rsidRPr="009B2A97">
        <w:rPr>
          <w:rFonts w:cstheme="minorHAnsi"/>
        </w:rPr>
        <w:t>apply</w:t>
      </w:r>
      <w:proofErr w:type="gramEnd"/>
      <w:r w:rsidRPr="009B2A97">
        <w:rPr>
          <w:rFonts w:cstheme="minorHAnsi"/>
        </w:rPr>
        <w:t xml:space="preserve"> we will seek intervention by a Third Party who will be chosen for skills in resolving complaints and who is able to offer support to the complainant.  This person may wish to assist the complainant to take the matter forward to the reporter’s professional body.  We will bear the cost of appointing a third part</w:t>
      </w:r>
      <w:r w:rsidR="00FD0031" w:rsidRPr="009B2A97">
        <w:rPr>
          <w:rFonts w:cstheme="minorHAnsi"/>
        </w:rPr>
        <w:t>y</w:t>
      </w:r>
      <w:r w:rsidRPr="009B2A97">
        <w:rPr>
          <w:rFonts w:cstheme="minorHAnsi"/>
        </w:rPr>
        <w:t xml:space="preserve"> and the complainant will be involved in the appointment of such a party.  </w:t>
      </w:r>
    </w:p>
    <w:p w14:paraId="46C14A01" w14:textId="77777777" w:rsidR="00306C03" w:rsidRPr="009B2A97" w:rsidRDefault="00306C03" w:rsidP="00306C03">
      <w:pPr>
        <w:spacing w:line="288" w:lineRule="auto"/>
        <w:rPr>
          <w:rFonts w:cstheme="minorHAnsi"/>
        </w:rPr>
      </w:pPr>
    </w:p>
    <w:p w14:paraId="5443F5C9" w14:textId="2B8657F8" w:rsidR="00306C03" w:rsidRPr="009B2A97" w:rsidRDefault="00306C03" w:rsidP="00306C03">
      <w:pPr>
        <w:numPr>
          <w:ilvl w:val="0"/>
          <w:numId w:val="43"/>
        </w:numPr>
        <w:spacing w:after="0" w:line="288" w:lineRule="auto"/>
        <w:rPr>
          <w:rFonts w:cstheme="minorHAnsi"/>
        </w:rPr>
      </w:pPr>
      <w:r w:rsidRPr="009B2A97">
        <w:rPr>
          <w:rFonts w:cstheme="minorHAnsi"/>
        </w:rPr>
        <w:lastRenderedPageBreak/>
        <w:t>In the case of a serious problem arising or conflict</w:t>
      </w:r>
      <w:r w:rsidR="00FD0031" w:rsidRPr="009B2A97">
        <w:rPr>
          <w:rFonts w:cstheme="minorHAnsi"/>
        </w:rPr>
        <w:t xml:space="preserve"> occurring</w:t>
      </w:r>
      <w:r w:rsidRPr="009B2A97">
        <w:rPr>
          <w:rFonts w:cstheme="minorHAnsi"/>
        </w:rPr>
        <w:t xml:space="preserve"> with one or our professionals, an alternative professional could be put in their place.  </w:t>
      </w:r>
    </w:p>
    <w:p w14:paraId="4E39070C" w14:textId="5BE991AB" w:rsidR="00306C03" w:rsidRPr="009B2A97" w:rsidRDefault="00306C03" w:rsidP="00306C03">
      <w:pPr>
        <w:numPr>
          <w:ilvl w:val="0"/>
          <w:numId w:val="43"/>
        </w:numPr>
        <w:spacing w:after="0" w:line="288" w:lineRule="auto"/>
        <w:rPr>
          <w:rFonts w:cstheme="minorHAnsi"/>
        </w:rPr>
      </w:pPr>
      <w:r w:rsidRPr="009B2A97">
        <w:rPr>
          <w:rFonts w:cstheme="minorHAnsi"/>
        </w:rPr>
        <w:t xml:space="preserve">If a serious allegation or complaint is made </w:t>
      </w:r>
      <w:proofErr w:type="gramStart"/>
      <w:r w:rsidRPr="009B2A97">
        <w:rPr>
          <w:rFonts w:cstheme="minorHAnsi"/>
        </w:rPr>
        <w:t>with regard to</w:t>
      </w:r>
      <w:proofErr w:type="gramEnd"/>
      <w:r w:rsidRPr="009B2A97">
        <w:rPr>
          <w:rFonts w:cstheme="minorHAnsi"/>
        </w:rPr>
        <w:t xml:space="preserve"> the professional misconduct of the professional their professional body will become involved with the complaint.  In </w:t>
      </w:r>
      <w:r w:rsidR="00FD0031" w:rsidRPr="009B2A97">
        <w:rPr>
          <w:rFonts w:cstheme="minorHAnsi"/>
        </w:rPr>
        <w:t>most cases this</w:t>
      </w:r>
      <w:r w:rsidRPr="009B2A97">
        <w:rPr>
          <w:rFonts w:cstheme="minorHAnsi"/>
        </w:rPr>
        <w:t xml:space="preserve"> would be The British Association of Counselling and Psychotherapy</w:t>
      </w:r>
      <w:r w:rsidR="00FD0031" w:rsidRPr="009B2A97">
        <w:rPr>
          <w:rFonts w:cstheme="minorHAnsi"/>
        </w:rPr>
        <w:t xml:space="preserve"> (BACP) or the United Kingdom Council for Psychotherapy (UKCP).</w:t>
      </w:r>
      <w:r w:rsidRPr="009B2A97">
        <w:rPr>
          <w:rFonts w:cstheme="minorHAnsi"/>
        </w:rPr>
        <w:t xml:space="preserve"> </w:t>
      </w:r>
    </w:p>
    <w:p w14:paraId="7CD03637" w14:textId="77777777" w:rsidR="00306C03" w:rsidRPr="009B2A97" w:rsidRDefault="00306C03" w:rsidP="00306C03">
      <w:pPr>
        <w:spacing w:line="288" w:lineRule="auto"/>
        <w:rPr>
          <w:rFonts w:cstheme="minorHAnsi"/>
        </w:rPr>
      </w:pPr>
    </w:p>
    <w:p w14:paraId="1A188BAB" w14:textId="2A863F63" w:rsidR="00306C03" w:rsidRPr="009B2A97" w:rsidRDefault="00306C03" w:rsidP="00306C03">
      <w:pPr>
        <w:spacing w:line="288" w:lineRule="auto"/>
        <w:rPr>
          <w:rFonts w:cstheme="minorHAnsi"/>
          <w:b/>
          <w:bCs/>
        </w:rPr>
      </w:pPr>
      <w:r w:rsidRPr="009B2A97">
        <w:rPr>
          <w:rFonts w:cstheme="minorHAnsi"/>
          <w:b/>
          <w:bCs/>
        </w:rPr>
        <w:t>The Time Frame</w:t>
      </w:r>
    </w:p>
    <w:p w14:paraId="3AB2E70E" w14:textId="77777777" w:rsidR="00306C03" w:rsidRPr="009B2A97" w:rsidRDefault="00306C03" w:rsidP="00306C03">
      <w:pPr>
        <w:spacing w:line="288" w:lineRule="auto"/>
        <w:rPr>
          <w:rFonts w:cstheme="minorHAnsi"/>
        </w:rPr>
      </w:pPr>
      <w:r w:rsidRPr="009B2A97">
        <w:rPr>
          <w:rFonts w:cstheme="minorHAnsi"/>
        </w:rPr>
        <w:t>All complaints will be taken seriously and acted on immediately.</w:t>
      </w:r>
    </w:p>
    <w:p w14:paraId="27F4C828" w14:textId="7B3A92E0" w:rsidR="00306C03" w:rsidRPr="009B2A97" w:rsidRDefault="00306C03" w:rsidP="00306C03">
      <w:pPr>
        <w:spacing w:line="288" w:lineRule="auto"/>
        <w:rPr>
          <w:rFonts w:cstheme="minorHAnsi"/>
        </w:rPr>
      </w:pPr>
      <w:r w:rsidRPr="009B2A97">
        <w:rPr>
          <w:rFonts w:cstheme="minorHAnsi"/>
        </w:rPr>
        <w:t>We would always seek to resolve complaints effectively and as soon as possible.  Service Users can expect the following response:</w:t>
      </w:r>
    </w:p>
    <w:p w14:paraId="08393817" w14:textId="2B3131DA" w:rsidR="00306C03" w:rsidRPr="009B2A97" w:rsidRDefault="00306C03" w:rsidP="00306C03">
      <w:pPr>
        <w:spacing w:line="288" w:lineRule="auto"/>
        <w:rPr>
          <w:rFonts w:cstheme="minorHAnsi"/>
          <w:b/>
          <w:bCs/>
        </w:rPr>
      </w:pPr>
      <w:r w:rsidRPr="009B2A97">
        <w:rPr>
          <w:rFonts w:cstheme="minorHAnsi"/>
          <w:b/>
          <w:bCs/>
        </w:rPr>
        <w:t xml:space="preserve">Initial call to </w:t>
      </w:r>
      <w:r w:rsidR="00FD0031" w:rsidRPr="009B2A97">
        <w:rPr>
          <w:rFonts w:cstheme="minorHAnsi"/>
          <w:b/>
          <w:bCs/>
        </w:rPr>
        <w:t xml:space="preserve">BOUNCE! </w:t>
      </w:r>
      <w:r w:rsidR="009B2A97">
        <w:rPr>
          <w:rFonts w:cstheme="minorHAnsi"/>
          <w:b/>
          <w:bCs/>
        </w:rPr>
        <w:t>Director / T</w:t>
      </w:r>
      <w:r w:rsidR="00FD0031" w:rsidRPr="009B2A97">
        <w:rPr>
          <w:rFonts w:cstheme="minorHAnsi"/>
          <w:b/>
          <w:bCs/>
        </w:rPr>
        <w:t>rustee</w:t>
      </w:r>
    </w:p>
    <w:p w14:paraId="1629760B" w14:textId="24F6F992" w:rsidR="00306C03" w:rsidRPr="009B2A97" w:rsidRDefault="00306C03" w:rsidP="00306C03">
      <w:pPr>
        <w:spacing w:line="288" w:lineRule="auto"/>
        <w:rPr>
          <w:rFonts w:cstheme="minorHAnsi"/>
        </w:rPr>
      </w:pPr>
      <w:r w:rsidRPr="009B2A97">
        <w:rPr>
          <w:rFonts w:cstheme="minorHAnsi"/>
        </w:rPr>
        <w:t xml:space="preserve">We would expect to investigate the issue on behalf of the Complainant and make a return call to the Complainant within 48 hours with more details of the situation.  </w:t>
      </w:r>
      <w:r w:rsidR="009B2A97">
        <w:rPr>
          <w:rFonts w:cstheme="minorHAnsi"/>
        </w:rPr>
        <w:t xml:space="preserve">The BOUNCE! Director is </w:t>
      </w:r>
      <w:r w:rsidR="00FD0031" w:rsidRPr="009B2A97">
        <w:rPr>
          <w:rFonts w:cstheme="minorHAnsi"/>
        </w:rPr>
        <w:t>Hayley Graham</w:t>
      </w:r>
      <w:r w:rsidR="009B2A97">
        <w:rPr>
          <w:rFonts w:cstheme="minorHAnsi"/>
        </w:rPr>
        <w:t>, contacted on</w:t>
      </w:r>
      <w:r w:rsidR="00FD0031" w:rsidRPr="009B2A97">
        <w:rPr>
          <w:rFonts w:cstheme="minorHAnsi"/>
        </w:rPr>
        <w:t xml:space="preserve"> 07807085791</w:t>
      </w:r>
      <w:r w:rsidR="007D231C" w:rsidRPr="009B2A97">
        <w:rPr>
          <w:rFonts w:cstheme="minorHAnsi"/>
        </w:rPr>
        <w:t xml:space="preserve"> (</w:t>
      </w:r>
      <w:hyperlink r:id="rId8" w:history="1">
        <w:r w:rsidR="009B2A97" w:rsidRPr="00807D81">
          <w:rPr>
            <w:rStyle w:val="Hyperlink"/>
            <w:rFonts w:asciiTheme="minorHAnsi" w:hAnsiTheme="minorHAnsi" w:cstheme="minorHAnsi"/>
          </w:rPr>
          <w:t>bounce.ccp@gmail.com</w:t>
        </w:r>
      </w:hyperlink>
      <w:r w:rsidR="007D231C" w:rsidRPr="009B2A97">
        <w:rPr>
          <w:rFonts w:cstheme="minorHAnsi"/>
        </w:rPr>
        <w:t>)</w:t>
      </w:r>
      <w:r w:rsidR="009B2A97">
        <w:rPr>
          <w:rFonts w:cstheme="minorHAnsi"/>
        </w:rPr>
        <w:t xml:space="preserve">. The alternative Trustee contact for complaints </w:t>
      </w:r>
      <w:r w:rsidR="005C4843">
        <w:rPr>
          <w:rFonts w:cstheme="minorHAnsi"/>
        </w:rPr>
        <w:t>Jo Bowen on 07834045516.</w:t>
      </w:r>
    </w:p>
    <w:p w14:paraId="1C9E957C" w14:textId="77777777" w:rsidR="00306C03" w:rsidRPr="009B2A97" w:rsidRDefault="00306C03" w:rsidP="00306C03">
      <w:pPr>
        <w:spacing w:line="288" w:lineRule="auto"/>
        <w:rPr>
          <w:rFonts w:cstheme="minorHAnsi"/>
        </w:rPr>
      </w:pPr>
      <w:r w:rsidRPr="009B2A97">
        <w:rPr>
          <w:rFonts w:cstheme="minorHAnsi"/>
        </w:rPr>
        <w:t xml:space="preserve">We would expect to meet with the Complainant within 5 days of the initial call in order to put solutions in place for the complainant and consider plans for moving forward. </w:t>
      </w:r>
    </w:p>
    <w:p w14:paraId="559D3E37" w14:textId="77777777" w:rsidR="00306C03" w:rsidRPr="009B2A97" w:rsidRDefault="00306C03" w:rsidP="00306C03">
      <w:pPr>
        <w:spacing w:line="288" w:lineRule="auto"/>
        <w:rPr>
          <w:rFonts w:cstheme="minorHAnsi"/>
        </w:rPr>
      </w:pPr>
      <w:r w:rsidRPr="009B2A97">
        <w:rPr>
          <w:rFonts w:cstheme="minorHAnsi"/>
        </w:rPr>
        <w:t xml:space="preserve">We would put these thoughts in writing to the Service User with copies to relevant parties within 5 days of the meeting.  </w:t>
      </w:r>
    </w:p>
    <w:p w14:paraId="275851FC" w14:textId="7089274C" w:rsidR="00306C03" w:rsidRPr="009B2A97" w:rsidRDefault="00306C03" w:rsidP="00306C03">
      <w:pPr>
        <w:spacing w:line="288" w:lineRule="auto"/>
        <w:rPr>
          <w:rFonts w:cstheme="minorHAnsi"/>
        </w:rPr>
      </w:pPr>
      <w:r w:rsidRPr="009B2A97">
        <w:rPr>
          <w:rFonts w:cstheme="minorHAnsi"/>
        </w:rPr>
        <w:t>I</w:t>
      </w:r>
      <w:r w:rsidR="007D231C" w:rsidRPr="009B2A97">
        <w:rPr>
          <w:rFonts w:cstheme="minorHAnsi"/>
        </w:rPr>
        <w:t>f the trustees think it is necessary,</w:t>
      </w:r>
      <w:r w:rsidRPr="009B2A97">
        <w:rPr>
          <w:rFonts w:cstheme="minorHAnsi"/>
        </w:rPr>
        <w:t xml:space="preserve"> the complaint can be referred to a third party, independent of </w:t>
      </w:r>
      <w:r w:rsidR="00FD0031" w:rsidRPr="009B2A97">
        <w:rPr>
          <w:rFonts w:cstheme="minorHAnsi"/>
        </w:rPr>
        <w:t>BOUNCE!</w:t>
      </w:r>
      <w:r w:rsidR="002D6EE1" w:rsidRPr="009B2A97">
        <w:rPr>
          <w:rFonts w:cstheme="minorHAnsi"/>
        </w:rPr>
        <w:t xml:space="preserve"> </w:t>
      </w:r>
      <w:r w:rsidRPr="009B2A97">
        <w:rPr>
          <w:rFonts w:cstheme="minorHAnsi"/>
        </w:rPr>
        <w:t>for dispute resolution.  Such a person would be enlisted within five days of meeting the Complainant for initial discussion.</w:t>
      </w:r>
    </w:p>
    <w:p w14:paraId="557C956D" w14:textId="541E8451" w:rsidR="00306C03" w:rsidRPr="009B2A97" w:rsidRDefault="00306C03" w:rsidP="00306C03">
      <w:pPr>
        <w:spacing w:line="288" w:lineRule="auto"/>
        <w:rPr>
          <w:rFonts w:cstheme="minorHAnsi"/>
        </w:rPr>
      </w:pPr>
      <w:r w:rsidRPr="009B2A97">
        <w:rPr>
          <w:rFonts w:cstheme="minorHAnsi"/>
        </w:rPr>
        <w:t xml:space="preserve">All matters of serious professional misconduct will be reported to the </w:t>
      </w:r>
      <w:r w:rsidR="00FD0031" w:rsidRPr="009B2A97">
        <w:rPr>
          <w:rFonts w:cstheme="minorHAnsi"/>
        </w:rPr>
        <w:t xml:space="preserve">relevant </w:t>
      </w:r>
      <w:r w:rsidRPr="009B2A97">
        <w:rPr>
          <w:rFonts w:cstheme="minorHAnsi"/>
        </w:rPr>
        <w:t xml:space="preserve">professional body who will take the matter up.  In the case of proven abuse of vulnerable </w:t>
      </w:r>
      <w:proofErr w:type="gramStart"/>
      <w:r w:rsidRPr="009B2A97">
        <w:rPr>
          <w:rFonts w:cstheme="minorHAnsi"/>
        </w:rPr>
        <w:t>adults</w:t>
      </w:r>
      <w:proofErr w:type="gramEnd"/>
      <w:r w:rsidRPr="009B2A97">
        <w:rPr>
          <w:rFonts w:cstheme="minorHAnsi"/>
        </w:rPr>
        <w:t xml:space="preserve"> a referral will be made to the POVA list.  </w:t>
      </w:r>
    </w:p>
    <w:p w14:paraId="0519689D" w14:textId="5C182C80" w:rsidR="009B2A97" w:rsidRPr="009B2A97" w:rsidRDefault="00306C03" w:rsidP="00306C03">
      <w:pPr>
        <w:spacing w:line="288" w:lineRule="auto"/>
        <w:rPr>
          <w:rFonts w:cstheme="minorHAnsi"/>
        </w:rPr>
      </w:pPr>
      <w:r w:rsidRPr="009B2A97">
        <w:rPr>
          <w:rFonts w:cstheme="minorHAnsi"/>
        </w:rPr>
        <w:t xml:space="preserve">You may like to be aware of your Local Authority Safeguarding Designated Officer (LADO) if you need to talk to someone outside of our organisation on a matter relating to Safeguarding.  </w:t>
      </w:r>
    </w:p>
    <w:p w14:paraId="274927B0" w14:textId="3ACEEF7B" w:rsidR="00306C03" w:rsidRPr="009B2A97" w:rsidRDefault="00306C03" w:rsidP="00306C03">
      <w:pPr>
        <w:rPr>
          <w:rFonts w:cstheme="minorHAnsi"/>
          <w:b/>
          <w:bCs/>
          <w:u w:val="single"/>
        </w:rPr>
      </w:pPr>
      <w:r w:rsidRPr="009B2A97">
        <w:rPr>
          <w:rFonts w:cstheme="minorHAnsi"/>
          <w:b/>
          <w:bCs/>
          <w:u w:val="single"/>
        </w:rPr>
        <w:t>L.A.D.O.  In Devon.</w:t>
      </w:r>
    </w:p>
    <w:p w14:paraId="3C072FE4" w14:textId="2FC60E1D" w:rsidR="00306C03" w:rsidRPr="009B2A97" w:rsidRDefault="00306C03" w:rsidP="00306C03">
      <w:pPr>
        <w:widowControl w:val="0"/>
        <w:autoSpaceDE w:val="0"/>
        <w:autoSpaceDN w:val="0"/>
        <w:adjustRightInd w:val="0"/>
        <w:rPr>
          <w:rFonts w:cstheme="minorHAnsi"/>
          <w:b/>
          <w:sz w:val="24"/>
          <w:szCs w:val="24"/>
        </w:rPr>
      </w:pPr>
      <w:r w:rsidRPr="009B2A97">
        <w:rPr>
          <w:rFonts w:cstheme="minorHAnsi"/>
          <w:b/>
        </w:rPr>
        <w:t xml:space="preserve">Exeter (01392) 384964 or email:  </w:t>
      </w:r>
      <w:hyperlink r:id="rId9" w:history="1">
        <w:r w:rsidRPr="009B2A97">
          <w:rPr>
            <w:rStyle w:val="Hyperlink"/>
            <w:rFonts w:asciiTheme="minorHAnsi" w:hAnsiTheme="minorHAnsi" w:cstheme="minorHAnsi"/>
            <w:b/>
          </w:rPr>
          <w:t>ladosecure-mailbox@devon.gov.uk</w:t>
        </w:r>
      </w:hyperlink>
    </w:p>
    <w:p w14:paraId="755DB5F9" w14:textId="77777777" w:rsidR="00306C03" w:rsidRPr="009B2A97" w:rsidRDefault="00306C03" w:rsidP="00306C03">
      <w:pPr>
        <w:widowControl w:val="0"/>
        <w:autoSpaceDE w:val="0"/>
        <w:autoSpaceDN w:val="0"/>
        <w:adjustRightInd w:val="0"/>
        <w:rPr>
          <w:rFonts w:cstheme="minorHAnsi"/>
          <w:b/>
        </w:rPr>
      </w:pPr>
      <w:r w:rsidRPr="009B2A97">
        <w:rPr>
          <w:rFonts w:cstheme="minorHAnsi"/>
          <w:b/>
        </w:rPr>
        <w:t xml:space="preserve">You may also call the above number just to seek advice from a Duty LADO </w:t>
      </w:r>
    </w:p>
    <w:p w14:paraId="524DEB7D" w14:textId="77777777" w:rsidR="00306C03" w:rsidRPr="009B2A97" w:rsidRDefault="00306C03" w:rsidP="00306C03">
      <w:pPr>
        <w:widowControl w:val="0"/>
        <w:autoSpaceDE w:val="0"/>
        <w:autoSpaceDN w:val="0"/>
        <w:adjustRightInd w:val="0"/>
        <w:rPr>
          <w:rFonts w:cstheme="minorHAnsi"/>
          <w:b/>
          <w:i/>
        </w:rPr>
      </w:pPr>
      <w:proofErr w:type="gramStart"/>
      <w:r w:rsidRPr="009B2A97">
        <w:rPr>
          <w:rFonts w:cstheme="minorHAnsi"/>
          <w:b/>
          <w:i/>
        </w:rPr>
        <w:t>Alternatively</w:t>
      </w:r>
      <w:proofErr w:type="gramEnd"/>
      <w:r w:rsidRPr="009B2A97">
        <w:rPr>
          <w:rFonts w:cstheme="minorHAnsi"/>
          <w:b/>
          <w:i/>
        </w:rPr>
        <w:t xml:space="preserve"> please fill out the online referral form – </w:t>
      </w:r>
    </w:p>
    <w:p w14:paraId="124FFCDE" w14:textId="77777777" w:rsidR="00306C03" w:rsidRPr="009B2A97" w:rsidRDefault="00306C03" w:rsidP="00306C03">
      <w:pPr>
        <w:widowControl w:val="0"/>
        <w:autoSpaceDE w:val="0"/>
        <w:autoSpaceDN w:val="0"/>
        <w:adjustRightInd w:val="0"/>
        <w:rPr>
          <w:rFonts w:cstheme="minorHAnsi"/>
          <w:b/>
          <w:i/>
        </w:rPr>
      </w:pPr>
      <w:r w:rsidRPr="009B2A97">
        <w:rPr>
          <w:rFonts w:cstheme="minorHAnsi"/>
          <w:b/>
          <w:i/>
        </w:rPr>
        <w:t>See more at: (</w:t>
      </w:r>
      <w:hyperlink r:id="rId10" w:history="1">
        <w:r w:rsidRPr="009B2A97">
          <w:rPr>
            <w:rStyle w:val="Hyperlink"/>
            <w:rFonts w:asciiTheme="minorHAnsi" w:hAnsiTheme="minorHAnsi" w:cstheme="minorHAnsi"/>
            <w:b/>
            <w:i/>
          </w:rPr>
          <w:t>www.devon.gov.uk</w:t>
        </w:r>
      </w:hyperlink>
      <w:r w:rsidRPr="009B2A97">
        <w:rPr>
          <w:rFonts w:cstheme="minorHAnsi"/>
          <w:b/>
          <w:i/>
        </w:rPr>
        <w:t>)</w:t>
      </w:r>
    </w:p>
    <w:p w14:paraId="4350248D" w14:textId="77777777" w:rsidR="00306C03" w:rsidRPr="009B2A97" w:rsidRDefault="00306C03" w:rsidP="00306C03">
      <w:pPr>
        <w:rPr>
          <w:rFonts w:cstheme="minorHAnsi"/>
          <w:b/>
          <w:sz w:val="24"/>
          <w:szCs w:val="24"/>
          <w:u w:val="single"/>
        </w:rPr>
      </w:pPr>
      <w:r w:rsidRPr="009B2A97">
        <w:rPr>
          <w:rFonts w:cstheme="minorHAnsi"/>
          <w:b/>
          <w:u w:val="single"/>
        </w:rPr>
        <w:t>Or you can go to MASH</w:t>
      </w:r>
    </w:p>
    <w:p w14:paraId="61213661" w14:textId="77777777" w:rsidR="00306C03" w:rsidRPr="009B2A97" w:rsidRDefault="00306C03" w:rsidP="00306C03">
      <w:pPr>
        <w:rPr>
          <w:rFonts w:cstheme="minorHAnsi"/>
          <w:b/>
        </w:rPr>
      </w:pPr>
      <w:r w:rsidRPr="009B2A97">
        <w:rPr>
          <w:rFonts w:cstheme="minorHAnsi"/>
          <w:b/>
        </w:rPr>
        <w:t xml:space="preserve">Multi-Agency Safeguarding Hub.  </w:t>
      </w:r>
    </w:p>
    <w:p w14:paraId="1BADF401" w14:textId="3CC87A17" w:rsidR="00306C03" w:rsidRPr="009B2A97" w:rsidRDefault="00306C03" w:rsidP="00306C03">
      <w:pPr>
        <w:rPr>
          <w:rFonts w:cstheme="minorHAnsi"/>
          <w:b/>
        </w:rPr>
      </w:pPr>
      <w:r w:rsidRPr="009B2A97">
        <w:rPr>
          <w:rFonts w:cstheme="minorHAnsi"/>
          <w:b/>
        </w:rPr>
        <w:t>This includes police.  0884 880 3563</w:t>
      </w:r>
    </w:p>
    <w:p w14:paraId="720095A6" w14:textId="1B7A0495" w:rsidR="002D6EE1" w:rsidRPr="009B2A97" w:rsidRDefault="002D6EE1" w:rsidP="00306C03">
      <w:pPr>
        <w:rPr>
          <w:rFonts w:cstheme="minorHAnsi"/>
          <w:b/>
        </w:rPr>
      </w:pPr>
    </w:p>
    <w:p w14:paraId="330E8499" w14:textId="6A52C9DD" w:rsidR="002D6EE1" w:rsidRPr="009B2A97" w:rsidRDefault="002D6EE1" w:rsidP="00306C03">
      <w:pPr>
        <w:rPr>
          <w:rFonts w:cstheme="minorHAnsi"/>
          <w:b/>
          <w:u w:val="single"/>
        </w:rPr>
      </w:pPr>
      <w:r w:rsidRPr="009B2A97">
        <w:rPr>
          <w:rFonts w:cstheme="minorHAnsi"/>
          <w:b/>
          <w:u w:val="single"/>
        </w:rPr>
        <w:lastRenderedPageBreak/>
        <w:t>You may also contact BACP or UKCP</w:t>
      </w:r>
    </w:p>
    <w:p w14:paraId="11FFFF68" w14:textId="77777777" w:rsidR="002D6EE1" w:rsidRPr="009B2A97" w:rsidRDefault="002D6EE1" w:rsidP="002D6EE1">
      <w:pPr>
        <w:shd w:val="clear" w:color="auto" w:fill="FFFFFF"/>
        <w:spacing w:beforeAutospacing="1" w:after="0" w:afterAutospacing="1" w:line="240" w:lineRule="auto"/>
        <w:textAlignment w:val="baseline"/>
        <w:rPr>
          <w:rFonts w:eastAsia="Times New Roman" w:cstheme="minorHAnsi"/>
          <w:color w:val="1F1F20"/>
          <w:lang w:eastAsia="en-GB"/>
        </w:rPr>
      </w:pPr>
      <w:r w:rsidRPr="009B2A97">
        <w:rPr>
          <w:rFonts w:eastAsia="Times New Roman" w:cstheme="minorHAnsi"/>
          <w:b/>
          <w:bCs/>
          <w:color w:val="1F1F20"/>
          <w:bdr w:val="none" w:sz="0" w:space="0" w:color="auto" w:frame="1"/>
          <w:lang w:eastAsia="en-GB"/>
        </w:rPr>
        <w:t>Email:</w:t>
      </w:r>
      <w:r w:rsidRPr="009B2A97">
        <w:rPr>
          <w:rFonts w:eastAsia="Times New Roman" w:cstheme="minorHAnsi"/>
          <w:color w:val="1F1F20"/>
          <w:lang w:eastAsia="en-GB"/>
        </w:rPr>
        <w:t> </w:t>
      </w:r>
      <w:hyperlink r:id="rId11" w:history="1">
        <w:r w:rsidRPr="009B2A97">
          <w:rPr>
            <w:rFonts w:eastAsia="Times New Roman" w:cstheme="minorHAnsi"/>
            <w:color w:val="E20E5A"/>
            <w:u w:val="single"/>
            <w:bdr w:val="none" w:sz="0" w:space="0" w:color="auto" w:frame="1"/>
            <w:lang w:eastAsia="en-GB"/>
          </w:rPr>
          <w:t>bacp@bacp.co.uk</w:t>
        </w:r>
        <w:r w:rsidRPr="009B2A97">
          <w:rPr>
            <w:rFonts w:eastAsia="Times New Roman" w:cstheme="minorHAnsi"/>
            <w:color w:val="E20E5A"/>
            <w:u w:val="single"/>
            <w:bdr w:val="none" w:sz="0" w:space="0" w:color="auto" w:frame="1"/>
            <w:lang w:eastAsia="en-GB"/>
          </w:rPr>
          <w:br/>
        </w:r>
      </w:hyperlink>
      <w:r w:rsidRPr="009B2A97">
        <w:rPr>
          <w:rFonts w:eastAsia="Times New Roman" w:cstheme="minorHAnsi"/>
          <w:b/>
          <w:bCs/>
          <w:color w:val="1F1F20"/>
          <w:bdr w:val="none" w:sz="0" w:space="0" w:color="auto" w:frame="1"/>
          <w:lang w:eastAsia="en-GB"/>
        </w:rPr>
        <w:t>Telephone:</w:t>
      </w:r>
      <w:r w:rsidRPr="009B2A97">
        <w:rPr>
          <w:rFonts w:eastAsia="Times New Roman" w:cstheme="minorHAnsi"/>
          <w:color w:val="1F1F20"/>
          <w:lang w:eastAsia="en-GB"/>
        </w:rPr>
        <w:t> 01455 883300</w:t>
      </w:r>
      <w:r w:rsidRPr="009B2A97">
        <w:rPr>
          <w:rFonts w:eastAsia="Times New Roman" w:cstheme="minorHAnsi"/>
          <w:color w:val="1F1F20"/>
          <w:lang w:eastAsia="en-GB"/>
        </w:rPr>
        <w:br/>
      </w:r>
      <w:r w:rsidRPr="009B2A97">
        <w:rPr>
          <w:rFonts w:eastAsia="Times New Roman" w:cstheme="minorHAnsi"/>
          <w:b/>
          <w:bCs/>
          <w:color w:val="1F1F20"/>
          <w:bdr w:val="none" w:sz="0" w:space="0" w:color="auto" w:frame="1"/>
          <w:lang w:eastAsia="en-GB"/>
        </w:rPr>
        <w:t>Twitter:</w:t>
      </w:r>
      <w:r w:rsidRPr="009B2A97">
        <w:rPr>
          <w:rFonts w:eastAsia="Times New Roman" w:cstheme="minorHAnsi"/>
          <w:color w:val="1F1F20"/>
          <w:lang w:eastAsia="en-GB"/>
        </w:rPr>
        <w:t> </w:t>
      </w:r>
      <w:hyperlink r:id="rId12" w:tooltip="BACP twitter" w:history="1">
        <w:r w:rsidRPr="009B2A97">
          <w:rPr>
            <w:rFonts w:eastAsia="Times New Roman" w:cstheme="minorHAnsi"/>
            <w:color w:val="E20E5A"/>
            <w:u w:val="single"/>
            <w:bdr w:val="none" w:sz="0" w:space="0" w:color="auto" w:frame="1"/>
            <w:lang w:eastAsia="en-GB"/>
          </w:rPr>
          <w:t>@BACP</w:t>
        </w:r>
      </w:hyperlink>
      <w:r w:rsidRPr="009B2A97">
        <w:rPr>
          <w:rFonts w:eastAsia="Times New Roman" w:cstheme="minorHAnsi"/>
          <w:color w:val="1F1F20"/>
          <w:lang w:eastAsia="en-GB"/>
        </w:rPr>
        <w:br/>
      </w:r>
      <w:r w:rsidRPr="009B2A97">
        <w:rPr>
          <w:rFonts w:eastAsia="Times New Roman" w:cstheme="minorHAnsi"/>
          <w:b/>
          <w:bCs/>
          <w:color w:val="1F1F20"/>
          <w:bdr w:val="none" w:sz="0" w:space="0" w:color="auto" w:frame="1"/>
          <w:lang w:eastAsia="en-GB"/>
        </w:rPr>
        <w:t>Mail:</w:t>
      </w:r>
      <w:r w:rsidRPr="009B2A97">
        <w:rPr>
          <w:rFonts w:eastAsia="Times New Roman" w:cstheme="minorHAnsi"/>
          <w:color w:val="1F1F20"/>
          <w:lang w:eastAsia="en-GB"/>
        </w:rPr>
        <w:t> BACP, 15 St John's Business Park, Lutterworth, Leicestershire LE17 4HB, United Kingdom</w:t>
      </w:r>
    </w:p>
    <w:p w14:paraId="25210B4F" w14:textId="77777777" w:rsidR="002D6EE1" w:rsidRPr="009B2A97" w:rsidRDefault="002D6EE1" w:rsidP="002D6EE1">
      <w:pPr>
        <w:pBdr>
          <w:top w:val="single" w:sz="2" w:space="0" w:color="auto"/>
          <w:left w:val="single" w:sz="2" w:space="0" w:color="auto"/>
          <w:bottom w:val="single" w:sz="2" w:space="0" w:color="auto"/>
          <w:right w:val="single" w:sz="2" w:space="0" w:color="auto"/>
        </w:pBdr>
        <w:shd w:val="clear" w:color="auto" w:fill="FFFFFF"/>
        <w:spacing w:after="0" w:line="240" w:lineRule="auto"/>
        <w:rPr>
          <w:rFonts w:eastAsia="Times New Roman" w:cstheme="minorHAnsi"/>
          <w:color w:val="252728"/>
          <w:lang w:eastAsia="en-GB"/>
        </w:rPr>
      </w:pPr>
      <w:r w:rsidRPr="009B2A97">
        <w:rPr>
          <w:rFonts w:eastAsia="Times New Roman" w:cstheme="minorHAnsi"/>
          <w:color w:val="252728"/>
          <w:lang w:eastAsia="en-GB"/>
        </w:rPr>
        <w:t>UK Council for Psychotherapy</w:t>
      </w:r>
    </w:p>
    <w:p w14:paraId="7FBB9C21" w14:textId="77777777" w:rsidR="002D6EE1" w:rsidRPr="009B2A97" w:rsidRDefault="002D6EE1" w:rsidP="002D6EE1">
      <w:pPr>
        <w:pBdr>
          <w:top w:val="single" w:sz="2" w:space="0" w:color="auto"/>
          <w:left w:val="single" w:sz="2" w:space="0" w:color="auto"/>
          <w:bottom w:val="single" w:sz="2" w:space="0" w:color="auto"/>
          <w:right w:val="single" w:sz="2" w:space="0" w:color="auto"/>
        </w:pBdr>
        <w:shd w:val="clear" w:color="auto" w:fill="FFFFFF"/>
        <w:spacing w:after="0" w:line="240" w:lineRule="auto"/>
        <w:rPr>
          <w:rFonts w:eastAsia="Times New Roman" w:cstheme="minorHAnsi"/>
          <w:color w:val="252728"/>
          <w:lang w:eastAsia="en-GB"/>
        </w:rPr>
      </w:pPr>
      <w:r w:rsidRPr="009B2A97">
        <w:rPr>
          <w:rFonts w:eastAsia="Times New Roman" w:cstheme="minorHAnsi"/>
          <w:color w:val="252728"/>
          <w:lang w:eastAsia="en-GB"/>
        </w:rPr>
        <w:t>2 America Square, London, EC3N 2LU</w:t>
      </w:r>
    </w:p>
    <w:p w14:paraId="5B61944C" w14:textId="77777777" w:rsidR="002D6EE1" w:rsidRPr="009B2A97" w:rsidRDefault="002D6EE1" w:rsidP="002D6EE1">
      <w:pPr>
        <w:pBdr>
          <w:top w:val="single" w:sz="2" w:space="0" w:color="auto"/>
          <w:left w:val="single" w:sz="2" w:space="0" w:color="auto"/>
          <w:bottom w:val="single" w:sz="2" w:space="0" w:color="auto"/>
          <w:right w:val="single" w:sz="2" w:space="0" w:color="auto"/>
        </w:pBdr>
        <w:shd w:val="clear" w:color="auto" w:fill="FFFFFF"/>
        <w:spacing w:after="0" w:line="240" w:lineRule="auto"/>
        <w:rPr>
          <w:rFonts w:eastAsia="Times New Roman" w:cstheme="minorHAnsi"/>
          <w:color w:val="252728"/>
          <w:lang w:eastAsia="en-GB"/>
        </w:rPr>
      </w:pPr>
      <w:r w:rsidRPr="009B2A97">
        <w:rPr>
          <w:rFonts w:eastAsia="Times New Roman" w:cstheme="minorHAnsi"/>
          <w:b/>
          <w:color w:val="252728"/>
          <w:lang w:eastAsia="en-GB"/>
        </w:rPr>
        <w:t>Tel</w:t>
      </w:r>
      <w:r w:rsidRPr="009B2A97">
        <w:rPr>
          <w:rFonts w:eastAsia="Times New Roman" w:cstheme="minorHAnsi"/>
          <w:color w:val="252728"/>
          <w:lang w:eastAsia="en-GB"/>
        </w:rPr>
        <w:t>: 020 7014 9955</w:t>
      </w:r>
    </w:p>
    <w:p w14:paraId="4983209E" w14:textId="77777777" w:rsidR="002D6EE1" w:rsidRPr="009B2A97" w:rsidRDefault="002D6EE1" w:rsidP="002D6EE1">
      <w:pPr>
        <w:pBdr>
          <w:top w:val="single" w:sz="2" w:space="0" w:color="auto"/>
          <w:left w:val="single" w:sz="2" w:space="0" w:color="auto"/>
          <w:bottom w:val="single" w:sz="2" w:space="0" w:color="auto"/>
          <w:right w:val="single" w:sz="2" w:space="0" w:color="auto"/>
        </w:pBdr>
        <w:shd w:val="clear" w:color="auto" w:fill="FFFFFF"/>
        <w:spacing w:after="0" w:line="240" w:lineRule="auto"/>
        <w:rPr>
          <w:rFonts w:eastAsia="Times New Roman" w:cstheme="minorHAnsi"/>
          <w:color w:val="252728"/>
          <w:lang w:eastAsia="en-GB"/>
        </w:rPr>
      </w:pPr>
      <w:r w:rsidRPr="009B2A97">
        <w:rPr>
          <w:rFonts w:eastAsia="Times New Roman" w:cstheme="minorHAnsi"/>
          <w:b/>
          <w:color w:val="252728"/>
          <w:lang w:eastAsia="en-GB"/>
        </w:rPr>
        <w:t>Email</w:t>
      </w:r>
      <w:r w:rsidRPr="009B2A97">
        <w:rPr>
          <w:rFonts w:eastAsia="Times New Roman" w:cstheme="minorHAnsi"/>
          <w:color w:val="252728"/>
          <w:lang w:eastAsia="en-GB"/>
        </w:rPr>
        <w:t>: </w:t>
      </w:r>
      <w:hyperlink r:id="rId13" w:history="1">
        <w:r w:rsidRPr="009B2A97">
          <w:rPr>
            <w:rFonts w:eastAsia="Times New Roman" w:cstheme="minorHAnsi"/>
            <w:color w:val="252728"/>
            <w:u w:val="single"/>
            <w:bdr w:val="single" w:sz="2" w:space="0" w:color="auto" w:frame="1"/>
            <w:lang w:eastAsia="en-GB"/>
          </w:rPr>
          <w:t>info@ukcp.org.uk</w:t>
        </w:r>
      </w:hyperlink>
    </w:p>
    <w:p w14:paraId="623E4AE0" w14:textId="0ACB6EA3" w:rsidR="002D6EE1" w:rsidRPr="009B2A97" w:rsidRDefault="002D6EE1" w:rsidP="002D6EE1">
      <w:pPr>
        <w:shd w:val="clear" w:color="auto" w:fill="FFFFFF"/>
        <w:spacing w:before="100" w:beforeAutospacing="1" w:after="100" w:afterAutospacing="1" w:line="240" w:lineRule="auto"/>
        <w:textAlignment w:val="baseline"/>
        <w:rPr>
          <w:rFonts w:eastAsia="Times New Roman" w:cstheme="minorHAnsi"/>
          <w:color w:val="1F1F20"/>
          <w:lang w:eastAsia="en-GB"/>
        </w:rPr>
      </w:pPr>
      <w:bookmarkStart w:id="0" w:name="_GoBack"/>
      <w:bookmarkEnd w:id="0"/>
    </w:p>
    <w:p w14:paraId="39600EF9" w14:textId="77777777" w:rsidR="002D6EE1" w:rsidRPr="009B2A97" w:rsidRDefault="002D6EE1" w:rsidP="002D6EE1">
      <w:pPr>
        <w:shd w:val="clear" w:color="auto" w:fill="FFFFFF"/>
        <w:spacing w:before="100" w:beforeAutospacing="1" w:after="100" w:afterAutospacing="1" w:line="240" w:lineRule="auto"/>
        <w:textAlignment w:val="baseline"/>
        <w:rPr>
          <w:rFonts w:eastAsia="Times New Roman" w:cstheme="minorHAnsi"/>
          <w:color w:val="1F1F20"/>
          <w:sz w:val="24"/>
          <w:szCs w:val="24"/>
          <w:lang w:eastAsia="en-GB"/>
        </w:rPr>
      </w:pPr>
    </w:p>
    <w:p w14:paraId="6EAB6A2B" w14:textId="77777777" w:rsidR="002D6EE1" w:rsidRPr="009B2A97" w:rsidRDefault="002D6EE1" w:rsidP="00306C03">
      <w:pPr>
        <w:rPr>
          <w:rFonts w:cstheme="minorHAnsi"/>
          <w:b/>
        </w:rPr>
      </w:pPr>
    </w:p>
    <w:p w14:paraId="7B767897" w14:textId="77777777" w:rsidR="00306C03" w:rsidRPr="009B2A97" w:rsidRDefault="00306C03" w:rsidP="00306C03">
      <w:pPr>
        <w:pStyle w:val="BodyText"/>
        <w:spacing w:line="288" w:lineRule="auto"/>
        <w:rPr>
          <w:rFonts w:asciiTheme="minorHAnsi" w:hAnsiTheme="minorHAnsi" w:cstheme="minorHAnsi"/>
        </w:rPr>
      </w:pPr>
    </w:p>
    <w:p w14:paraId="0AFD3BD5" w14:textId="77777777" w:rsidR="00306C03" w:rsidRPr="009B2A97" w:rsidRDefault="00306C03" w:rsidP="00306C03">
      <w:pPr>
        <w:spacing w:line="288" w:lineRule="auto"/>
        <w:rPr>
          <w:rFonts w:cstheme="minorHAnsi"/>
        </w:rPr>
      </w:pPr>
    </w:p>
    <w:p w14:paraId="2FED2156" w14:textId="77777777" w:rsidR="00306C03" w:rsidRPr="009B2A97" w:rsidRDefault="00306C03" w:rsidP="00306C03">
      <w:pPr>
        <w:spacing w:line="288" w:lineRule="auto"/>
        <w:rPr>
          <w:rFonts w:cstheme="minorHAnsi"/>
        </w:rPr>
      </w:pPr>
    </w:p>
    <w:p w14:paraId="1717A866" w14:textId="79CB48B5" w:rsidR="00306C03" w:rsidRPr="009B2A97" w:rsidRDefault="00306C03" w:rsidP="00306C03">
      <w:pPr>
        <w:spacing w:line="288" w:lineRule="auto"/>
        <w:rPr>
          <w:rFonts w:cstheme="minorHAnsi"/>
        </w:rPr>
      </w:pPr>
    </w:p>
    <w:p w14:paraId="2F6DF64F" w14:textId="7B7FE26D" w:rsidR="00306C03" w:rsidRPr="009B2A97" w:rsidRDefault="00306C03" w:rsidP="00650F37">
      <w:pPr>
        <w:spacing w:after="0" w:line="240" w:lineRule="auto"/>
        <w:jc w:val="center"/>
        <w:rPr>
          <w:rFonts w:eastAsia="Times New Roman" w:cstheme="minorHAnsi"/>
          <w:b/>
          <w:bCs/>
          <w:color w:val="000000"/>
          <w:kern w:val="36"/>
          <w:sz w:val="36"/>
          <w:szCs w:val="36"/>
          <w:lang w:eastAsia="en-GB"/>
        </w:rPr>
      </w:pP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r w:rsidRPr="009B2A97">
        <w:rPr>
          <w:rFonts w:eastAsia="Times New Roman" w:cstheme="minorHAnsi"/>
          <w:b/>
          <w:bCs/>
          <w:color w:val="000000"/>
          <w:kern w:val="36"/>
          <w:sz w:val="36"/>
          <w:szCs w:val="36"/>
          <w:lang w:eastAsia="en-GB"/>
        </w:rPr>
        <w:tab/>
      </w:r>
    </w:p>
    <w:sectPr w:rsidR="00306C03" w:rsidRPr="009B2A97" w:rsidSect="0032549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D82B8" w14:textId="77777777" w:rsidR="008B7326" w:rsidRDefault="008B7326" w:rsidP="00171795">
      <w:pPr>
        <w:spacing w:after="0" w:line="240" w:lineRule="auto"/>
      </w:pPr>
      <w:r>
        <w:separator/>
      </w:r>
    </w:p>
  </w:endnote>
  <w:endnote w:type="continuationSeparator" w:id="0">
    <w:p w14:paraId="56113BF0" w14:textId="77777777" w:rsidR="008B7326" w:rsidRDefault="008B7326" w:rsidP="0017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1FDE" w14:textId="77777777" w:rsidR="009B2A97" w:rsidRPr="009B2A97" w:rsidRDefault="009B2A97" w:rsidP="009B2A97">
    <w:pPr>
      <w:tabs>
        <w:tab w:val="center" w:pos="4513"/>
        <w:tab w:val="right" w:pos="9026"/>
      </w:tabs>
      <w:spacing w:after="0" w:line="240" w:lineRule="auto"/>
      <w:rPr>
        <w:color w:val="BFBFBF" w:themeColor="background1" w:themeShade="BF"/>
      </w:rPr>
    </w:pPr>
    <w:r w:rsidRPr="009B2A97">
      <w:rPr>
        <w:color w:val="BFBFBF" w:themeColor="background1" w:themeShade="BF"/>
      </w:rPr>
      <w:t>BOUNCE! Brighter Futures Foundation</w:t>
    </w:r>
    <w:r w:rsidRPr="009B2A97">
      <w:rPr>
        <w:color w:val="BFBFBF" w:themeColor="background1" w:themeShade="BF"/>
      </w:rPr>
      <w:tab/>
    </w:r>
    <w:r w:rsidRPr="009B2A97">
      <w:rPr>
        <w:color w:val="BFBFBF" w:themeColor="background1" w:themeShade="BF"/>
      </w:rPr>
      <w:tab/>
      <w:t>Registered Charity 1181729</w:t>
    </w:r>
  </w:p>
  <w:p w14:paraId="6E7E7784" w14:textId="77777777" w:rsidR="009B2A97" w:rsidRPr="009B2A97" w:rsidRDefault="009B2A97" w:rsidP="009B2A97">
    <w:pPr>
      <w:tabs>
        <w:tab w:val="center" w:pos="4513"/>
        <w:tab w:val="right" w:pos="9026"/>
      </w:tabs>
      <w:spacing w:after="0" w:line="240" w:lineRule="auto"/>
      <w:rPr>
        <w:color w:val="BFBFBF" w:themeColor="background1" w:themeShade="BF"/>
      </w:rPr>
    </w:pPr>
    <w:r w:rsidRPr="009B2A97">
      <w:rPr>
        <w:color w:val="BFBFBF" w:themeColor="background1" w:themeShade="BF"/>
      </w:rPr>
      <w:t>9 Park Road, Tiverton. EX16 6AU</w:t>
    </w:r>
  </w:p>
  <w:p w14:paraId="7D41FA7A" w14:textId="77777777" w:rsidR="009B2A97" w:rsidRDefault="009B2A97" w:rsidP="009B2A97">
    <w:pPr>
      <w:tabs>
        <w:tab w:val="center" w:pos="4513"/>
        <w:tab w:val="right" w:pos="9026"/>
      </w:tabs>
      <w:spacing w:after="0" w:line="240" w:lineRule="auto"/>
      <w:rPr>
        <w:color w:val="BFBFBF" w:themeColor="background1" w:themeShade="BF"/>
      </w:rPr>
    </w:pPr>
    <w:r w:rsidRPr="009B2A97">
      <w:rPr>
        <w:color w:val="BFBFBF" w:themeColor="background1" w:themeShade="BF"/>
      </w:rPr>
      <w:t xml:space="preserve">e. </w:t>
    </w:r>
    <w:hyperlink r:id="rId1" w:history="1">
      <w:r w:rsidRPr="009B2A97">
        <w:rPr>
          <w:color w:val="BFBFBF" w:themeColor="background1" w:themeShade="BF"/>
          <w:u w:val="single"/>
        </w:rPr>
        <w:t>bounce.ccp@gmail.com</w:t>
      </w:r>
    </w:hyperlink>
  </w:p>
  <w:p w14:paraId="1ECD6673" w14:textId="0FEC749A" w:rsidR="00171795" w:rsidRPr="009B2A97" w:rsidRDefault="009B2A97" w:rsidP="009B2A97">
    <w:pPr>
      <w:tabs>
        <w:tab w:val="center" w:pos="4513"/>
        <w:tab w:val="right" w:pos="9026"/>
      </w:tabs>
      <w:spacing w:after="0" w:line="240" w:lineRule="auto"/>
      <w:rPr>
        <w:color w:val="BFBFBF" w:themeColor="background1" w:themeShade="BF"/>
      </w:rPr>
    </w:pPr>
    <w:r w:rsidRPr="009B2A97">
      <w:rPr>
        <w:color w:val="BFBFBF" w:themeColor="background1" w:themeShade="BF"/>
      </w:rPr>
      <w:t>t. 07807 085 791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B0367" w14:textId="77777777" w:rsidR="008B7326" w:rsidRDefault="008B7326" w:rsidP="00171795">
      <w:pPr>
        <w:spacing w:after="0" w:line="240" w:lineRule="auto"/>
      </w:pPr>
      <w:r>
        <w:separator/>
      </w:r>
    </w:p>
  </w:footnote>
  <w:footnote w:type="continuationSeparator" w:id="0">
    <w:p w14:paraId="5E29B08C" w14:textId="77777777" w:rsidR="008B7326" w:rsidRDefault="008B7326" w:rsidP="00171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B66"/>
    <w:multiLevelType w:val="multilevel"/>
    <w:tmpl w:val="897C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F22BD"/>
    <w:multiLevelType w:val="multilevel"/>
    <w:tmpl w:val="E414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F6913"/>
    <w:multiLevelType w:val="multilevel"/>
    <w:tmpl w:val="9DF8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34BD8"/>
    <w:multiLevelType w:val="multilevel"/>
    <w:tmpl w:val="C46A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80987"/>
    <w:multiLevelType w:val="multilevel"/>
    <w:tmpl w:val="574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14972"/>
    <w:multiLevelType w:val="multilevel"/>
    <w:tmpl w:val="ABBCF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B62610"/>
    <w:multiLevelType w:val="multilevel"/>
    <w:tmpl w:val="CB9C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0728D"/>
    <w:multiLevelType w:val="multilevel"/>
    <w:tmpl w:val="9EA4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A082F"/>
    <w:multiLevelType w:val="hybridMultilevel"/>
    <w:tmpl w:val="B422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C55C3"/>
    <w:multiLevelType w:val="multilevel"/>
    <w:tmpl w:val="E61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B3BC6"/>
    <w:multiLevelType w:val="multilevel"/>
    <w:tmpl w:val="957C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56CD1"/>
    <w:multiLevelType w:val="hybridMultilevel"/>
    <w:tmpl w:val="E7A414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51624"/>
    <w:multiLevelType w:val="multilevel"/>
    <w:tmpl w:val="2CFA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E201C"/>
    <w:multiLevelType w:val="multilevel"/>
    <w:tmpl w:val="2B84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A3E9C"/>
    <w:multiLevelType w:val="multilevel"/>
    <w:tmpl w:val="33D0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57852"/>
    <w:multiLevelType w:val="multilevel"/>
    <w:tmpl w:val="75D2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23CD7"/>
    <w:multiLevelType w:val="multilevel"/>
    <w:tmpl w:val="8668CB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8D7735"/>
    <w:multiLevelType w:val="multilevel"/>
    <w:tmpl w:val="228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4240C7"/>
    <w:multiLevelType w:val="multilevel"/>
    <w:tmpl w:val="C57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05EB8"/>
    <w:multiLevelType w:val="multilevel"/>
    <w:tmpl w:val="F9FC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9075C"/>
    <w:multiLevelType w:val="multilevel"/>
    <w:tmpl w:val="EFFC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91084"/>
    <w:multiLevelType w:val="hybridMultilevel"/>
    <w:tmpl w:val="86B6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11E76"/>
    <w:multiLevelType w:val="multilevel"/>
    <w:tmpl w:val="B5E2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E4A28"/>
    <w:multiLevelType w:val="multilevel"/>
    <w:tmpl w:val="2B1C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F91500"/>
    <w:multiLevelType w:val="multilevel"/>
    <w:tmpl w:val="CBBE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63BD1"/>
    <w:multiLevelType w:val="multilevel"/>
    <w:tmpl w:val="22C0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E5821"/>
    <w:multiLevelType w:val="multilevel"/>
    <w:tmpl w:val="4C48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4B722E"/>
    <w:multiLevelType w:val="multilevel"/>
    <w:tmpl w:val="24E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20FC8"/>
    <w:multiLevelType w:val="multilevel"/>
    <w:tmpl w:val="2C58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1B5D28"/>
    <w:multiLevelType w:val="multilevel"/>
    <w:tmpl w:val="2E62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E6755"/>
    <w:multiLevelType w:val="multilevel"/>
    <w:tmpl w:val="0062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CD3FF3"/>
    <w:multiLevelType w:val="multilevel"/>
    <w:tmpl w:val="2FB2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B00828"/>
    <w:multiLevelType w:val="multilevel"/>
    <w:tmpl w:val="BF4E89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7576A"/>
    <w:multiLevelType w:val="hybridMultilevel"/>
    <w:tmpl w:val="04048CC6"/>
    <w:lvl w:ilvl="0" w:tplc="BB88C7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CE35E8"/>
    <w:multiLevelType w:val="multilevel"/>
    <w:tmpl w:val="96B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847CC"/>
    <w:multiLevelType w:val="multilevel"/>
    <w:tmpl w:val="61A6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BA4CA4"/>
    <w:multiLevelType w:val="multilevel"/>
    <w:tmpl w:val="D186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EC7044"/>
    <w:multiLevelType w:val="multilevel"/>
    <w:tmpl w:val="616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51FDE"/>
    <w:multiLevelType w:val="hybridMultilevel"/>
    <w:tmpl w:val="710C55B6"/>
    <w:lvl w:ilvl="0" w:tplc="99420106">
      <w:start w:val="1"/>
      <w:numFmt w:val="lowerLetter"/>
      <w:lvlText w:val="(%1)"/>
      <w:lvlJc w:val="left"/>
      <w:pPr>
        <w:tabs>
          <w:tab w:val="num" w:pos="851"/>
        </w:tabs>
        <w:ind w:left="851" w:hanging="491"/>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4B47C61"/>
    <w:multiLevelType w:val="multilevel"/>
    <w:tmpl w:val="E540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2B7ACF"/>
    <w:multiLevelType w:val="multilevel"/>
    <w:tmpl w:val="7998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DD314B"/>
    <w:multiLevelType w:val="multilevel"/>
    <w:tmpl w:val="693A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D26D5"/>
    <w:multiLevelType w:val="multilevel"/>
    <w:tmpl w:val="D2F0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1"/>
  </w:num>
  <w:num w:numId="4">
    <w:abstractNumId w:val="15"/>
  </w:num>
  <w:num w:numId="5">
    <w:abstractNumId w:val="19"/>
  </w:num>
  <w:num w:numId="6">
    <w:abstractNumId w:val="30"/>
  </w:num>
  <w:num w:numId="7">
    <w:abstractNumId w:val="42"/>
  </w:num>
  <w:num w:numId="8">
    <w:abstractNumId w:val="37"/>
  </w:num>
  <w:num w:numId="9">
    <w:abstractNumId w:val="6"/>
  </w:num>
  <w:num w:numId="10">
    <w:abstractNumId w:val="3"/>
  </w:num>
  <w:num w:numId="11">
    <w:abstractNumId w:val="35"/>
  </w:num>
  <w:num w:numId="12">
    <w:abstractNumId w:val="20"/>
  </w:num>
  <w:num w:numId="13">
    <w:abstractNumId w:val="27"/>
  </w:num>
  <w:num w:numId="14">
    <w:abstractNumId w:val="0"/>
  </w:num>
  <w:num w:numId="15">
    <w:abstractNumId w:val="29"/>
  </w:num>
  <w:num w:numId="16">
    <w:abstractNumId w:val="26"/>
  </w:num>
  <w:num w:numId="17">
    <w:abstractNumId w:val="9"/>
  </w:num>
  <w:num w:numId="18">
    <w:abstractNumId w:val="24"/>
  </w:num>
  <w:num w:numId="19">
    <w:abstractNumId w:val="7"/>
  </w:num>
  <w:num w:numId="20">
    <w:abstractNumId w:val="12"/>
  </w:num>
  <w:num w:numId="21">
    <w:abstractNumId w:val="41"/>
  </w:num>
  <w:num w:numId="22">
    <w:abstractNumId w:val="2"/>
  </w:num>
  <w:num w:numId="23">
    <w:abstractNumId w:val="10"/>
  </w:num>
  <w:num w:numId="24">
    <w:abstractNumId w:val="34"/>
  </w:num>
  <w:num w:numId="25">
    <w:abstractNumId w:val="32"/>
  </w:num>
  <w:num w:numId="26">
    <w:abstractNumId w:val="39"/>
  </w:num>
  <w:num w:numId="27">
    <w:abstractNumId w:val="28"/>
  </w:num>
  <w:num w:numId="28">
    <w:abstractNumId w:val="5"/>
    <w:lvlOverride w:ilvl="0">
      <w:lvl w:ilvl="0">
        <w:numFmt w:val="decimal"/>
        <w:lvlText w:val="%1."/>
        <w:lvlJc w:val="left"/>
      </w:lvl>
    </w:lvlOverride>
  </w:num>
  <w:num w:numId="29">
    <w:abstractNumId w:val="16"/>
    <w:lvlOverride w:ilvl="0">
      <w:lvl w:ilvl="0">
        <w:numFmt w:val="decimal"/>
        <w:lvlText w:val="%1."/>
        <w:lvlJc w:val="left"/>
      </w:lvl>
    </w:lvlOverride>
  </w:num>
  <w:num w:numId="30">
    <w:abstractNumId w:val="40"/>
  </w:num>
  <w:num w:numId="31">
    <w:abstractNumId w:val="18"/>
  </w:num>
  <w:num w:numId="32">
    <w:abstractNumId w:val="36"/>
  </w:num>
  <w:num w:numId="33">
    <w:abstractNumId w:val="13"/>
  </w:num>
  <w:num w:numId="34">
    <w:abstractNumId w:val="23"/>
  </w:num>
  <w:num w:numId="35">
    <w:abstractNumId w:val="17"/>
  </w:num>
  <w:num w:numId="36">
    <w:abstractNumId w:val="22"/>
  </w:num>
  <w:num w:numId="37">
    <w:abstractNumId w:val="31"/>
  </w:num>
  <w:num w:numId="38">
    <w:abstractNumId w:val="14"/>
  </w:num>
  <w:num w:numId="39">
    <w:abstractNumId w:val="25"/>
  </w:num>
  <w:num w:numId="40">
    <w:abstractNumId w:val="1"/>
  </w:num>
  <w:num w:numId="41">
    <w:abstractNumId w:val="4"/>
  </w:num>
  <w:num w:numId="42">
    <w:abstractNumId w:val="33"/>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86"/>
    <w:rsid w:val="000801F3"/>
    <w:rsid w:val="00171795"/>
    <w:rsid w:val="001D4105"/>
    <w:rsid w:val="001E27AB"/>
    <w:rsid w:val="002A30E8"/>
    <w:rsid w:val="002D6EE1"/>
    <w:rsid w:val="002E6BB5"/>
    <w:rsid w:val="00306C03"/>
    <w:rsid w:val="00314FBE"/>
    <w:rsid w:val="00325493"/>
    <w:rsid w:val="00475636"/>
    <w:rsid w:val="005C4843"/>
    <w:rsid w:val="00650F37"/>
    <w:rsid w:val="00730577"/>
    <w:rsid w:val="007D231C"/>
    <w:rsid w:val="008B7326"/>
    <w:rsid w:val="00921E01"/>
    <w:rsid w:val="00962211"/>
    <w:rsid w:val="00975FB3"/>
    <w:rsid w:val="009B2A97"/>
    <w:rsid w:val="00BD3786"/>
    <w:rsid w:val="00D44DA7"/>
    <w:rsid w:val="00E12E9E"/>
    <w:rsid w:val="00E62101"/>
    <w:rsid w:val="00F2680D"/>
    <w:rsid w:val="00FD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5E349F"/>
  <w15:chartTrackingRefBased/>
  <w15:docId w15:val="{CE81F7A2-B5B5-44A0-BB31-C5E2AF2F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795"/>
  </w:style>
  <w:style w:type="paragraph" w:styleId="Footer">
    <w:name w:val="footer"/>
    <w:basedOn w:val="Normal"/>
    <w:link w:val="FooterChar"/>
    <w:uiPriority w:val="99"/>
    <w:unhideWhenUsed/>
    <w:rsid w:val="00171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795"/>
  </w:style>
  <w:style w:type="paragraph" w:styleId="ListParagraph">
    <w:name w:val="List Paragraph"/>
    <w:basedOn w:val="Normal"/>
    <w:uiPriority w:val="34"/>
    <w:qFormat/>
    <w:rsid w:val="00D44DA7"/>
    <w:pPr>
      <w:ind w:left="720"/>
      <w:contextualSpacing/>
    </w:pPr>
  </w:style>
  <w:style w:type="paragraph" w:customStyle="1" w:styleId="m-5547973629247361013msonospacing">
    <w:name w:val="m_-5547973629247361013msonospacing"/>
    <w:basedOn w:val="Normal"/>
    <w:rsid w:val="00650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6C03"/>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306C03"/>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306C03"/>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9B2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1134">
      <w:bodyDiv w:val="1"/>
      <w:marLeft w:val="0"/>
      <w:marRight w:val="0"/>
      <w:marTop w:val="0"/>
      <w:marBottom w:val="0"/>
      <w:divBdr>
        <w:top w:val="none" w:sz="0" w:space="0" w:color="auto"/>
        <w:left w:val="none" w:sz="0" w:space="0" w:color="auto"/>
        <w:bottom w:val="none" w:sz="0" w:space="0" w:color="auto"/>
        <w:right w:val="none" w:sz="0" w:space="0" w:color="auto"/>
      </w:divBdr>
    </w:div>
    <w:div w:id="274681651">
      <w:bodyDiv w:val="1"/>
      <w:marLeft w:val="0"/>
      <w:marRight w:val="0"/>
      <w:marTop w:val="0"/>
      <w:marBottom w:val="0"/>
      <w:divBdr>
        <w:top w:val="none" w:sz="0" w:space="0" w:color="auto"/>
        <w:left w:val="none" w:sz="0" w:space="0" w:color="auto"/>
        <w:bottom w:val="none" w:sz="0" w:space="0" w:color="auto"/>
        <w:right w:val="none" w:sz="0" w:space="0" w:color="auto"/>
      </w:divBdr>
    </w:div>
    <w:div w:id="18830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Graham</dc:creator>
  <cp:keywords/>
  <dc:description/>
  <cp:lastModifiedBy>Peter Graham</cp:lastModifiedBy>
  <cp:revision>2</cp:revision>
  <dcterms:created xsi:type="dcterms:W3CDTF">2020-03-09T16:09:00Z</dcterms:created>
  <dcterms:modified xsi:type="dcterms:W3CDTF">2020-03-09T16:09:00Z</dcterms:modified>
</cp:coreProperties>
</file>